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2">
      <w:pPr>
        <w:spacing w:after="12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3">
      <w:pPr>
        <w:spacing w:after="12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spacing w:after="12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after="120" w:before="24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ИНФОРМАЦИОННАЯ СИСТЕМА</w:t>
      </w:r>
    </w:p>
    <w:p w:rsidR="00000000" w:rsidDel="00000000" w:rsidP="00000000" w:rsidRDefault="00000000" w:rsidRPr="00000000" w14:paraId="00000006">
      <w:pPr>
        <w:spacing w:after="240" w:before="240" w:line="360" w:lineRule="auto"/>
        <w:ind w:left="1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b w:val="1"/>
          <w:sz w:val="24"/>
          <w:szCs w:val="24"/>
          <w:rtl w:val="0"/>
        </w:rPr>
        <w:t xml:space="preserve">LINKAGE CONTACT CENTER BI</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tl w:val="0"/>
        </w:rPr>
      </w:r>
    </w:p>
    <w:p w:rsidR="00000000" w:rsidDel="00000000" w:rsidP="00000000" w:rsidRDefault="00000000" w:rsidRPr="00000000" w14:paraId="00000007">
      <w:pPr>
        <w:spacing w:after="120" w:before="24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spacing w:after="120" w:before="24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9">
      <w:pPr>
        <w:spacing w:after="120" w:before="24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РУКОВОДСТВО СИСТЕМНОГО АДМИНИСТРАТОРА</w:t>
      </w:r>
    </w:p>
    <w:p w:rsidR="00000000" w:rsidDel="00000000" w:rsidP="00000000" w:rsidRDefault="00000000" w:rsidRPr="00000000" w14:paraId="0000000A">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spacing w:after="240" w:before="240" w:line="36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Содержание</w:t>
      </w:r>
    </w:p>
    <w:sdt>
      <w:sdtPr>
        <w:docPartObj>
          <w:docPartGallery w:val="Table of Contents"/>
          <w:docPartUnique w:val="1"/>
        </w:docPartObj>
      </w:sdtPr>
      <w:sdtContent>
        <w:p w:rsidR="00000000" w:rsidDel="00000000" w:rsidP="00000000" w:rsidRDefault="00000000" w:rsidRPr="00000000" w14:paraId="0000000E">
          <w:pPr>
            <w:widowControl w:val="0"/>
            <w:tabs>
              <w:tab w:val="right" w:leader="none" w:pos="12000"/>
            </w:tabs>
            <w:spacing w:before="60" w:line="3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mpmfd6b85ku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Состав системы</w:t>
              <w:tab/>
              <w:t xml:space="preserve">3</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360" w:lineRule="auto"/>
            <w:rPr>
              <w:rFonts w:ascii="Arial" w:cs="Arial" w:eastAsia="Arial" w:hAnsi="Arial"/>
              <w:b w:val="1"/>
              <w:i w:val="0"/>
              <w:smallCaps w:val="0"/>
              <w:strike w:val="0"/>
              <w:color w:val="000000"/>
              <w:sz w:val="22"/>
              <w:szCs w:val="22"/>
              <w:u w:val="none"/>
              <w:shd w:fill="auto" w:val="clear"/>
              <w:vertAlign w:val="baseline"/>
            </w:rPr>
          </w:pPr>
          <w:hyperlink w:anchor="_1d1ec49kdmc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Установка системы</w:t>
              <w:tab/>
              <w:t xml:space="preserve">3</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360" w:lineRule="auto"/>
            <w:rPr>
              <w:rFonts w:ascii="Arial" w:cs="Arial" w:eastAsia="Arial" w:hAnsi="Arial"/>
              <w:b w:val="1"/>
              <w:i w:val="0"/>
              <w:smallCaps w:val="0"/>
              <w:strike w:val="0"/>
              <w:color w:val="000000"/>
              <w:sz w:val="22"/>
              <w:szCs w:val="22"/>
              <w:u w:val="none"/>
              <w:shd w:fill="auto" w:val="clear"/>
              <w:vertAlign w:val="baseline"/>
            </w:rPr>
          </w:pPr>
          <w:hyperlink w:anchor="_lpb16wd2n2t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Требования к рабочему месту</w:t>
              <w:tab/>
              <w:t xml:space="preserve">3</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360" w:lineRule="auto"/>
            <w:rPr>
              <w:rFonts w:ascii="Arial" w:cs="Arial" w:eastAsia="Arial" w:hAnsi="Arial"/>
              <w:b w:val="1"/>
              <w:i w:val="0"/>
              <w:smallCaps w:val="0"/>
              <w:strike w:val="0"/>
              <w:color w:val="000000"/>
              <w:sz w:val="22"/>
              <w:szCs w:val="22"/>
              <w:u w:val="none"/>
              <w:shd w:fill="auto" w:val="clear"/>
              <w:vertAlign w:val="baseline"/>
            </w:rPr>
          </w:pPr>
          <w:hyperlink w:anchor="_h03ac994exj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Установка инфраструктуры</w:t>
              <w:tab/>
              <w:t xml:space="preserve">3</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360" w:lineRule="auto"/>
            <w:rPr>
              <w:rFonts w:ascii="Arial" w:cs="Arial" w:eastAsia="Arial" w:hAnsi="Arial"/>
              <w:b w:val="1"/>
              <w:i w:val="0"/>
              <w:smallCaps w:val="0"/>
              <w:strike w:val="0"/>
              <w:color w:val="000000"/>
              <w:sz w:val="22"/>
              <w:szCs w:val="22"/>
              <w:u w:val="none"/>
              <w:shd w:fill="auto" w:val="clear"/>
              <w:vertAlign w:val="baseline"/>
            </w:rPr>
          </w:pPr>
          <w:hyperlink w:anchor="_cffbtssts1k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Приложение А</w:t>
              <w:tab/>
              <w:t xml:space="preserve">6</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360" w:lineRule="auto"/>
            <w:rPr>
              <w:rFonts w:ascii="Arial" w:cs="Arial" w:eastAsia="Arial" w:hAnsi="Arial"/>
              <w:b w:val="1"/>
              <w:i w:val="0"/>
              <w:smallCaps w:val="0"/>
              <w:strike w:val="0"/>
              <w:color w:val="000000"/>
              <w:sz w:val="22"/>
              <w:szCs w:val="22"/>
              <w:u w:val="none"/>
              <w:shd w:fill="auto" w:val="clear"/>
              <w:vertAlign w:val="baseline"/>
            </w:rPr>
          </w:pPr>
          <w:hyperlink w:anchor="_v0zejr8rnqt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Приложение Б</w:t>
              <w:tab/>
              <w:t xml:space="preserve">7</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360" w:lineRule="auto"/>
            <w:rPr>
              <w:rFonts w:ascii="Arial" w:cs="Arial" w:eastAsia="Arial" w:hAnsi="Arial"/>
              <w:b w:val="1"/>
              <w:i w:val="0"/>
              <w:smallCaps w:val="0"/>
              <w:strike w:val="0"/>
              <w:color w:val="000000"/>
              <w:sz w:val="22"/>
              <w:szCs w:val="22"/>
              <w:u w:val="none"/>
              <w:shd w:fill="auto" w:val="clear"/>
              <w:vertAlign w:val="baseline"/>
            </w:rPr>
          </w:pPr>
          <w:hyperlink w:anchor="_cchgc7ccnmj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Приложение В</w:t>
              <w:tab/>
              <w:t xml:space="preserve">8</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360" w:lineRule="auto"/>
            <w:rPr>
              <w:rFonts w:ascii="Arial" w:cs="Arial" w:eastAsia="Arial" w:hAnsi="Arial"/>
              <w:b w:val="1"/>
              <w:i w:val="0"/>
              <w:smallCaps w:val="0"/>
              <w:strike w:val="0"/>
              <w:color w:val="000000"/>
              <w:sz w:val="22"/>
              <w:szCs w:val="22"/>
              <w:u w:val="none"/>
              <w:shd w:fill="auto" w:val="clear"/>
              <w:vertAlign w:val="baseline"/>
            </w:rPr>
          </w:pPr>
          <w:hyperlink w:anchor="_12g9bcotalb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Приложение Г</w:t>
              <w:tab/>
              <w:t xml:space="preserve">15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6">
      <w:pPr>
        <w:spacing w:after="240" w:before="24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8">
      <w:pPr>
        <w:spacing w:after="240" w:before="24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A">
      <w:pPr>
        <w:spacing w:after="12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240"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D">
      <w:pPr>
        <w:pStyle w:val="Heading1"/>
        <w:keepNext w:val="0"/>
        <w:keepLines w:val="0"/>
        <w:spacing w:before="480" w:line="360" w:lineRule="auto"/>
        <w:jc w:val="both"/>
        <w:rPr>
          <w:rFonts w:ascii="Times New Roman" w:cs="Times New Roman" w:eastAsia="Times New Roman" w:hAnsi="Times New Roman"/>
          <w:b w:val="1"/>
          <w:sz w:val="24"/>
          <w:szCs w:val="24"/>
        </w:rPr>
      </w:pPr>
      <w:bookmarkStart w:colFirst="0" w:colLast="0" w:name="_7073lpz28962" w:id="0"/>
      <w:bookmarkEnd w:id="0"/>
      <w:r w:rsidDel="00000000" w:rsidR="00000000" w:rsidRPr="00000000">
        <w:br w:type="page"/>
      </w:r>
      <w:r w:rsidDel="00000000" w:rsidR="00000000" w:rsidRPr="00000000">
        <w:rPr>
          <w:rtl w:val="0"/>
        </w:rPr>
      </w:r>
    </w:p>
    <w:p w:rsidR="00000000" w:rsidDel="00000000" w:rsidP="00000000" w:rsidRDefault="00000000" w:rsidRPr="00000000" w14:paraId="0000001E">
      <w:pPr>
        <w:pStyle w:val="Heading1"/>
        <w:keepNext w:val="0"/>
        <w:keepLines w:val="0"/>
        <w:numPr>
          <w:ilvl w:val="0"/>
          <w:numId w:val="3"/>
        </w:numPr>
        <w:spacing w:before="480" w:line="360" w:lineRule="auto"/>
        <w:ind w:left="720" w:hanging="360"/>
        <w:jc w:val="both"/>
        <w:rPr>
          <w:rFonts w:ascii="Times New Roman" w:cs="Times New Roman" w:eastAsia="Times New Roman" w:hAnsi="Times New Roman"/>
          <w:b w:val="1"/>
          <w:sz w:val="24"/>
          <w:szCs w:val="24"/>
          <w:u w:val="none"/>
        </w:rPr>
      </w:pPr>
      <w:bookmarkStart w:colFirst="0" w:colLast="0" w:name="_mpmfd6b85kuu" w:id="1"/>
      <w:bookmarkEnd w:id="1"/>
      <w:r w:rsidDel="00000000" w:rsidR="00000000" w:rsidRPr="00000000">
        <w:rPr>
          <w:rFonts w:ascii="Times New Roman" w:cs="Times New Roman" w:eastAsia="Times New Roman" w:hAnsi="Times New Roman"/>
          <w:b w:val="1"/>
          <w:sz w:val="24"/>
          <w:szCs w:val="24"/>
          <w:rtl w:val="0"/>
        </w:rPr>
        <w:t xml:space="preserve">Состав системы</w:t>
      </w:r>
    </w:p>
    <w:p w:rsidR="00000000" w:rsidDel="00000000" w:rsidP="00000000" w:rsidRDefault="00000000" w:rsidRPr="00000000" w14:paraId="0000001F">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Система представляет собой приложение, разработанное по микросервисной архитектуре. Компоненты включают в себя сервисы собственной разработки и ПО с открытым исходным кодом.</w:t>
      </w:r>
    </w:p>
    <w:p w:rsidR="00000000" w:rsidDel="00000000" w:rsidP="00000000" w:rsidRDefault="00000000" w:rsidRPr="00000000" w14:paraId="00000020">
      <w:pPr>
        <w:pStyle w:val="Heading1"/>
        <w:keepNext w:val="0"/>
        <w:keepLines w:val="0"/>
        <w:numPr>
          <w:ilvl w:val="0"/>
          <w:numId w:val="3"/>
        </w:numPr>
        <w:spacing w:before="480" w:line="360" w:lineRule="auto"/>
        <w:ind w:left="720" w:hanging="360"/>
        <w:jc w:val="both"/>
        <w:rPr>
          <w:rFonts w:ascii="Times New Roman" w:cs="Times New Roman" w:eastAsia="Times New Roman" w:hAnsi="Times New Roman"/>
          <w:b w:val="1"/>
          <w:sz w:val="24"/>
          <w:szCs w:val="24"/>
          <w:u w:val="none"/>
        </w:rPr>
      </w:pPr>
      <w:bookmarkStart w:colFirst="0" w:colLast="0" w:name="_1d1ec49kdmc8" w:id="2"/>
      <w:bookmarkEnd w:id="2"/>
      <w:r w:rsidDel="00000000" w:rsidR="00000000" w:rsidRPr="00000000">
        <w:rPr>
          <w:rFonts w:ascii="Times New Roman" w:cs="Times New Roman" w:eastAsia="Times New Roman" w:hAnsi="Times New Roman"/>
          <w:b w:val="1"/>
          <w:sz w:val="24"/>
          <w:szCs w:val="24"/>
          <w:rtl w:val="0"/>
        </w:rPr>
        <w:t xml:space="preserve">Установка системы</w:t>
      </w:r>
    </w:p>
    <w:p w:rsidR="00000000" w:rsidDel="00000000" w:rsidP="00000000" w:rsidRDefault="00000000" w:rsidRPr="00000000" w14:paraId="00000021">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Предварительные требования к инфраструктуре:</w:t>
      </w:r>
    </w:p>
    <w:p w:rsidR="00000000" w:rsidDel="00000000" w:rsidP="00000000" w:rsidRDefault="00000000" w:rsidRPr="00000000" w14:paraId="00000022">
      <w:pPr>
        <w:numPr>
          <w:ilvl w:val="0"/>
          <w:numId w:val="2"/>
        </w:numPr>
        <w:shd w:fill="ffffff" w:val="clea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Кластер Kubernetes версии не ниже 1.23;</w:t>
      </w:r>
    </w:p>
    <w:p w:rsidR="00000000" w:rsidDel="00000000" w:rsidP="00000000" w:rsidRDefault="00000000" w:rsidRPr="00000000" w14:paraId="00000023">
      <w:pPr>
        <w:numPr>
          <w:ilvl w:val="0"/>
          <w:numId w:val="2"/>
        </w:numPr>
        <w:shd w:fill="ffffff" w:val="clea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Hashicorp Vault не ниже 1.12.1;</w:t>
      </w:r>
    </w:p>
    <w:p w:rsidR="00000000" w:rsidDel="00000000" w:rsidP="00000000" w:rsidRDefault="00000000" w:rsidRPr="00000000" w14:paraId="00000024">
      <w:pPr>
        <w:numPr>
          <w:ilvl w:val="0"/>
          <w:numId w:val="2"/>
        </w:numPr>
        <w:shd w:fill="ffffff" w:val="clea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PostgreSQL 16;</w:t>
      </w:r>
    </w:p>
    <w:p w:rsidR="00000000" w:rsidDel="00000000" w:rsidP="00000000" w:rsidRDefault="00000000" w:rsidRPr="00000000" w14:paraId="00000025">
      <w:pPr>
        <w:numPr>
          <w:ilvl w:val="0"/>
          <w:numId w:val="2"/>
        </w:numPr>
        <w:shd w:fill="ffffff" w:val="clea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Redis 7;</w:t>
      </w:r>
    </w:p>
    <w:p w:rsidR="00000000" w:rsidDel="00000000" w:rsidP="00000000" w:rsidRDefault="00000000" w:rsidRPr="00000000" w14:paraId="00000026">
      <w:pPr>
        <w:numPr>
          <w:ilvl w:val="0"/>
          <w:numId w:val="2"/>
        </w:numPr>
        <w:shd w:fill="ffffff" w:val="clea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MinIO </w:t>
      </w:r>
      <w:r w:rsidDel="00000000" w:rsidR="00000000" w:rsidRPr="00000000">
        <w:rPr>
          <w:rFonts w:ascii="Times New Roman" w:cs="Times New Roman" w:eastAsia="Times New Roman" w:hAnsi="Times New Roman"/>
          <w:sz w:val="24"/>
          <w:szCs w:val="24"/>
          <w:rtl w:val="0"/>
        </w:rPr>
        <w:t xml:space="preserve">RELEASE.2024-02-26T09-33-48Z</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7">
      <w:pPr>
        <w:numPr>
          <w:ilvl w:val="0"/>
          <w:numId w:val="2"/>
        </w:numPr>
        <w:shd w:fill="ffffff" w:val="clear"/>
        <w:spacing w:line="36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Vault-agent.</w:t>
      </w:r>
      <w:r w:rsidDel="00000000" w:rsidR="00000000" w:rsidRPr="00000000">
        <w:rPr>
          <w:rtl w:val="0"/>
        </w:rPr>
      </w:r>
    </w:p>
    <w:p w:rsidR="00000000" w:rsidDel="00000000" w:rsidP="00000000" w:rsidRDefault="00000000" w:rsidRPr="00000000" w14:paraId="00000028">
      <w:pPr>
        <w:shd w:fill="ffffff" w:val="clea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pStyle w:val="Heading1"/>
        <w:numPr>
          <w:ilvl w:val="0"/>
          <w:numId w:val="3"/>
        </w:numPr>
        <w:shd w:fill="ffffff" w:val="clear"/>
        <w:spacing w:line="360" w:lineRule="auto"/>
        <w:ind w:left="720" w:hanging="360"/>
        <w:jc w:val="both"/>
        <w:rPr/>
      </w:pPr>
      <w:bookmarkStart w:colFirst="0" w:colLast="0" w:name="_lpb16wd2n2t4" w:id="3"/>
      <w:bookmarkEnd w:id="3"/>
      <w:r w:rsidDel="00000000" w:rsidR="00000000" w:rsidRPr="00000000">
        <w:rPr>
          <w:rtl w:val="0"/>
        </w:rPr>
        <w:t xml:space="preserve">Требования к рабочему месту</w:t>
      </w:r>
    </w:p>
    <w:p w:rsidR="00000000" w:rsidDel="00000000" w:rsidP="00000000" w:rsidRDefault="00000000" w:rsidRPr="00000000" w14:paraId="0000002A">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Установлена операционная система Debian 11+ либо Ubuntu server 20+ (инструкцию по установке ОС Debian см. в Приложении Г)</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Установлена утилита kustomize</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36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Установлена утилита helm</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afterAutospacing="0" w:before="0" w:line="360" w:lineRule="auto"/>
        <w:ind w:left="720" w:right="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Установлена утилита kubectl</w:t>
      </w:r>
    </w:p>
    <w:p w:rsidR="00000000" w:rsidDel="00000000" w:rsidP="00000000" w:rsidRDefault="00000000" w:rsidRPr="00000000" w14:paraId="0000002F">
      <w:pPr>
        <w:pStyle w:val="Heading1"/>
        <w:keepNext w:val="0"/>
        <w:keepLines w:val="0"/>
        <w:numPr>
          <w:ilvl w:val="0"/>
          <w:numId w:val="3"/>
        </w:numPr>
        <w:spacing w:before="0" w:beforeAutospacing="0" w:line="360" w:lineRule="auto"/>
        <w:ind w:left="720" w:hanging="360"/>
        <w:jc w:val="both"/>
        <w:rPr>
          <w:rFonts w:ascii="Times New Roman" w:cs="Times New Roman" w:eastAsia="Times New Roman" w:hAnsi="Times New Roman"/>
          <w:b w:val="1"/>
          <w:sz w:val="24"/>
          <w:szCs w:val="24"/>
          <w:u w:val="none"/>
        </w:rPr>
      </w:pPr>
      <w:bookmarkStart w:colFirst="0" w:colLast="0" w:name="_h03ac994exj5" w:id="4"/>
      <w:bookmarkEnd w:id="4"/>
      <w:r w:rsidDel="00000000" w:rsidR="00000000" w:rsidRPr="00000000">
        <w:rPr>
          <w:rFonts w:ascii="Times New Roman" w:cs="Times New Roman" w:eastAsia="Times New Roman" w:hAnsi="Times New Roman"/>
          <w:b w:val="1"/>
          <w:sz w:val="24"/>
          <w:szCs w:val="24"/>
          <w:rtl w:val="0"/>
        </w:rPr>
        <w:t xml:space="preserve">Установка инфраструктуры</w:t>
      </w:r>
    </w:p>
    <w:p w:rsidR="00000000" w:rsidDel="00000000" w:rsidP="00000000" w:rsidRDefault="00000000" w:rsidRPr="00000000" w14:paraId="00000030">
      <w:pPr>
        <w:spacing w:after="240" w:before="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Установить PostgeSQL.  Может быть установлен как в сам кластер Kubernetes, так и на отдельный хост.</w:t>
      </w:r>
    </w:p>
    <w:p w:rsidR="00000000" w:rsidDel="00000000" w:rsidP="00000000" w:rsidRDefault="00000000" w:rsidRPr="00000000" w14:paraId="00000031">
      <w:pPr>
        <w:spacing w:after="240" w:before="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Развернуть кластер Kubernetes.</w:t>
      </w:r>
    </w:p>
    <w:p w:rsidR="00000000" w:rsidDel="00000000" w:rsidP="00000000" w:rsidRDefault="00000000" w:rsidRPr="00000000" w14:paraId="00000032">
      <w:pPr>
        <w:spacing w:after="240" w:before="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Создать в кластере namespace для инсталляции  </w:t>
      </w:r>
      <w:r w:rsidDel="00000000" w:rsidR="00000000" w:rsidRPr="00000000">
        <w:rPr>
          <w:rFonts w:ascii="Times New Roman" w:cs="Times New Roman" w:eastAsia="Times New Roman" w:hAnsi="Times New Roman"/>
          <w:sz w:val="24"/>
          <w:szCs w:val="24"/>
          <w:rtl w:val="0"/>
        </w:rPr>
        <w:t xml:space="preserve">Linkage Contact Center BI</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3">
      <w:pPr>
        <w:spacing w:after="240" w:before="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На хосте с установленными инструментами добавить helm-репозиторий bitnami.</w:t>
      </w:r>
    </w:p>
    <w:p w:rsidR="00000000" w:rsidDel="00000000" w:rsidP="00000000" w:rsidRDefault="00000000" w:rsidRPr="00000000" w14:paraId="00000034">
      <w:pPr>
        <w:spacing w:after="240" w:before="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В namespace, созданный на шаге 3, установить redis командой helm install redis. Аутентификация и persistent volume – не требуются.</w:t>
      </w:r>
    </w:p>
    <w:p w:rsidR="00000000" w:rsidDel="00000000" w:rsidP="00000000" w:rsidRDefault="00000000" w:rsidRPr="00000000" w14:paraId="00000035">
      <w:pPr>
        <w:spacing w:after="240" w:before="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Установить Hashicorp Vault. Добавить kv2 secret engine с именем linkage. Добавить kubernetes authentication backend. Настроить в Hashicorp Vault аутентификацию в Kubernetes по инструкции: https://developer.hashicorp.com/vault/docs/auth/kubernetes</w:t>
      </w:r>
    </w:p>
    <w:p w:rsidR="00000000" w:rsidDel="00000000" w:rsidP="00000000" w:rsidRDefault="00000000" w:rsidRPr="00000000" w14:paraId="00000036">
      <w:pPr>
        <w:spacing w:after="240" w:before="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Добавить в Hashicorp Vault  политику разрешающую чтение из пути /linkage/data/ln20, где ln20 – имя namespace созданного на шаге 2.</w:t>
      </w:r>
    </w:p>
    <w:p w:rsidR="00000000" w:rsidDel="00000000" w:rsidP="00000000" w:rsidRDefault="00000000" w:rsidRPr="00000000" w14:paraId="00000037">
      <w:pPr>
        <w:spacing w:after="240" w:before="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Добавить роль в kubernetes auth backend таким образом, чтобы  сервис-аккаунтам  (имя аккаунта соответствует имени микросервиса) из namespace ln20 была назначена политика, созданная на шаге 4. Пример JSON см. в Приложении А.</w:t>
      </w:r>
    </w:p>
    <w:p w:rsidR="00000000" w:rsidDel="00000000" w:rsidP="00000000" w:rsidRDefault="00000000" w:rsidRPr="00000000" w14:paraId="00000038">
      <w:pPr>
        <w:spacing w:after="240" w:before="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Создать сервис-аккаунты и назначить им привилегии system-auth-delegator. Пример YAML-файла находится в Приложении В.</w:t>
      </w:r>
    </w:p>
    <w:p w:rsidR="00000000" w:rsidDel="00000000" w:rsidP="00000000" w:rsidRDefault="00000000" w:rsidRPr="00000000" w14:paraId="00000039">
      <w:pPr>
        <w:spacing w:after="240" w:before="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Добавить helm-репозиторий hashicorp и установить helm-char vault-agent.</w:t>
      </w:r>
    </w:p>
    <w:p w:rsidR="00000000" w:rsidDel="00000000" w:rsidP="00000000" w:rsidRDefault="00000000" w:rsidRPr="00000000" w14:paraId="0000003A">
      <w:pPr>
        <w:spacing w:after="240" w:before="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Создать в Vault записи для логинов и паролей от баз данных. Структура каталогов следующая: /linkage/&lt;namespace&gt;/db/&lt;service_name&gt;, либо /linkage/&lt;namespace&gt;/rmq/&lt;service_name&gt;. Секрет должен содержать два обязательных поля — username и password.</w:t>
      </w:r>
    </w:p>
    <w:p w:rsidR="00000000" w:rsidDel="00000000" w:rsidP="00000000" w:rsidRDefault="00000000" w:rsidRPr="00000000" w14:paraId="0000003B">
      <w:pPr>
        <w:spacing w:after="240" w:before="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В PostgreSQL создать пользователей и базы данных в соответствии с Приложением Б. Конвенция именования пользователя и баз данных - &lt;service_name&gt;_&lt;namespace_name&gt;. Имена баз данных, пользователей и пароли должны соответствовать сохраненным в Hashicorp Vault на шаге 10.</w:t>
      </w:r>
    </w:p>
    <w:p w:rsidR="00000000" w:rsidDel="00000000" w:rsidP="00000000" w:rsidRDefault="00000000" w:rsidRPr="00000000" w14:paraId="0000003C">
      <w:pPr>
        <w:spacing w:after="240" w:before="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В MinIO создать bucket с именем, соответствующим имени namespace, создать пользователя с именем ln_file_&lt;namepsace name&gt; и назначить ему полные права на бакет. Имя пользователя и пароль сохранить в Vault по пути /linkage/ln2/s3/ln_user</w:t>
      </w:r>
    </w:p>
    <w:p w:rsidR="00000000" w:rsidDel="00000000" w:rsidP="00000000" w:rsidRDefault="00000000" w:rsidRPr="00000000" w14:paraId="0000003D">
      <w:pPr>
        <w:spacing w:after="240" w:before="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Инфраструктура настроена!</w:t>
      </w:r>
    </w:p>
    <w:p w:rsidR="00000000" w:rsidDel="00000000" w:rsidP="00000000" w:rsidRDefault="00000000" w:rsidRPr="00000000" w14:paraId="0000003E">
      <w:pPr>
        <w:numPr>
          <w:ilvl w:val="0"/>
          <w:numId w:val="3"/>
        </w:numPr>
        <w:spacing w:after="240" w:before="240" w:line="360" w:lineRule="auto"/>
        <w:ind w:left="720" w:hanging="360"/>
        <w:jc w:val="both"/>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Сервисы</w:t>
      </w:r>
      <w:r w:rsidDel="00000000" w:rsidR="00000000" w:rsidRPr="00000000">
        <w:rPr>
          <w:rtl w:val="0"/>
        </w:rPr>
      </w:r>
    </w:p>
    <w:p w:rsidR="00000000" w:rsidDel="00000000" w:rsidP="00000000" w:rsidRDefault="00000000" w:rsidRPr="00000000" w14:paraId="0000003F">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Конфигурация сервисов задается с помощью Kustomize. (</w:t>
      </w:r>
      <w:hyperlink r:id="rId6">
        <w:r w:rsidDel="00000000" w:rsidR="00000000" w:rsidRPr="00000000">
          <w:rPr>
            <w:rFonts w:ascii="Times New Roman" w:cs="Times New Roman" w:eastAsia="Times New Roman" w:hAnsi="Times New Roman"/>
            <w:color w:val="1155cc"/>
            <w:sz w:val="24"/>
            <w:szCs w:val="24"/>
            <w:u w:val="single"/>
            <w:rtl w:val="0"/>
          </w:rPr>
          <w:t xml:space="preserve">https://kustomize.io/</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0">
      <w:pPr>
        <w:numPr>
          <w:ilvl w:val="0"/>
          <w:numId w:val="1"/>
        </w:numPr>
        <w:spacing w:after="240" w:before="240" w:line="360" w:lineRule="auto"/>
        <w:ind w:left="0" w:firstLine="708.6614173228347"/>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Скачать и распаковать архив или клонировать репозиторий содержащий конфигурацию приложения на Kustomize.</w:t>
      </w:r>
    </w:p>
    <w:p w:rsidR="00000000" w:rsidDel="00000000" w:rsidP="00000000" w:rsidRDefault="00000000" w:rsidRPr="00000000" w14:paraId="00000041">
      <w:pPr>
        <w:spacing w:after="240" w:before="240" w:line="360" w:lineRule="auto"/>
        <w:ind w:left="1080" w:hanging="371.3385826771653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Перейти в каталог ./k8s-environments/kustomize-defs/ln20</w:t>
      </w:r>
    </w:p>
    <w:p w:rsidR="00000000" w:rsidDel="00000000" w:rsidP="00000000" w:rsidRDefault="00000000" w:rsidRPr="00000000" w14:paraId="00000042">
      <w:pPr>
        <w:spacing w:after="240" w:before="240" w:line="36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Отредактировать файл registryCredentials.yaml, настроить для работы с docker-registry в котором хранятся образы сервисов приложения. Если в вашем кластре уже настроен парольный вход в registry, то данный файл можно удалить и после этого закомментировать строчку с файлом в kustomize.yaml</w:t>
      </w:r>
    </w:p>
    <w:p w:rsidR="00000000" w:rsidDel="00000000" w:rsidP="00000000" w:rsidRDefault="00000000" w:rsidRPr="00000000" w14:paraId="00000043">
      <w:pPr>
        <w:spacing w:after="240" w:before="240" w:line="36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Для каждого сервиса отредактировать файл &lt;service name&gt;/kustomize.yaml. Изменить поля images.newName и images.newTag. Указать путь к вашему репозиторию и необходымый tag.</w:t>
      </w:r>
    </w:p>
    <w:p w:rsidR="00000000" w:rsidDel="00000000" w:rsidP="00000000" w:rsidRDefault="00000000" w:rsidRPr="00000000" w14:paraId="00000044">
      <w:pPr>
        <w:spacing w:after="240" w:before="240" w:line="360" w:lineRule="auto"/>
        <w:ind w:left="1080" w:hanging="371.3385826771653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Выполнить команду kustomize build . |kubectl apply -f -</w:t>
      </w:r>
    </w:p>
    <w:p w:rsidR="00000000" w:rsidDel="00000000" w:rsidP="00000000" w:rsidRDefault="00000000" w:rsidRPr="00000000" w14:paraId="00000045">
      <w:pPr>
        <w:spacing w:after="240" w:before="240" w:line="360" w:lineRule="auto"/>
        <w:ind w:left="1080" w:hanging="371.3385826771653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Перейти в каталог ./k8s-environments/kustomize-dash/overlays/ln20.</w:t>
      </w:r>
    </w:p>
    <w:p w:rsidR="00000000" w:rsidDel="00000000" w:rsidP="00000000" w:rsidRDefault="00000000" w:rsidRPr="00000000" w14:paraId="00000046">
      <w:pPr>
        <w:spacing w:after="240" w:before="240" w:line="36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Отредактировать файл clientnav20/ingress_linkage.yaml. Установить параметры spec.ingressClassName, spec.rules.host. spec.tls.hosts[] в соответствии с конфигурацией вашего кластера.</w:t>
      </w:r>
    </w:p>
    <w:p w:rsidR="00000000" w:rsidDel="00000000" w:rsidP="00000000" w:rsidRDefault="00000000" w:rsidRPr="00000000" w14:paraId="00000047">
      <w:pPr>
        <w:spacing w:after="240" w:before="240" w:line="360" w:lineRule="auto"/>
        <w:ind w:left="1080" w:hanging="371.3385826771653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Отредактировать путь к registry и тэг, аналогично шагу 4.</w:t>
      </w:r>
    </w:p>
    <w:p w:rsidR="00000000" w:rsidDel="00000000" w:rsidP="00000000" w:rsidRDefault="00000000" w:rsidRPr="00000000" w14:paraId="00000048">
      <w:pPr>
        <w:spacing w:after="240" w:before="240" w:line="360" w:lineRule="auto"/>
        <w:ind w:left="1080" w:hanging="371.3385826771653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Выполнить команду kustomize build . |kubectl apply -f -</w:t>
      </w:r>
    </w:p>
    <w:p w:rsidR="00000000" w:rsidDel="00000000" w:rsidP="00000000" w:rsidRDefault="00000000" w:rsidRPr="00000000" w14:paraId="00000049">
      <w:pPr>
        <w:spacing w:after="240" w:before="240" w:line="360" w:lineRule="auto"/>
        <w:ind w:left="1080" w:hanging="371.3385826771653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Проверить что все сервисы запустились.</w:t>
      </w:r>
    </w:p>
    <w:p w:rsidR="00000000" w:rsidDel="00000000" w:rsidP="00000000" w:rsidRDefault="00000000" w:rsidRPr="00000000" w14:paraId="0000004A">
      <w:pPr>
        <w:spacing w:after="240" w:before="240" w:line="360" w:lineRule="auto"/>
        <w:ind w:left="1080" w:hanging="371.3385826771653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Перейти по URL, заданном на шаге 6. В браузере должен открыться интерфейс Linkage Contact Center BI.</w:t>
      </w:r>
    </w:p>
    <w:p w:rsidR="00000000" w:rsidDel="00000000" w:rsidP="00000000" w:rsidRDefault="00000000" w:rsidRPr="00000000" w14:paraId="0000004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D">
      <w:pPr>
        <w:pStyle w:val="Heading1"/>
        <w:keepNext w:val="0"/>
        <w:keepLines w:val="0"/>
        <w:spacing w:before="480" w:line="360" w:lineRule="auto"/>
        <w:jc w:val="both"/>
        <w:rPr>
          <w:rFonts w:ascii="Times New Roman" w:cs="Times New Roman" w:eastAsia="Times New Roman" w:hAnsi="Times New Roman"/>
          <w:sz w:val="24"/>
          <w:szCs w:val="24"/>
        </w:rPr>
      </w:pPr>
      <w:bookmarkStart w:colFirst="0" w:colLast="0" w:name="_cffbtssts1kb" w:id="5"/>
      <w:bookmarkEnd w:id="5"/>
      <w:r w:rsidDel="00000000" w:rsidR="00000000" w:rsidRPr="00000000">
        <w:rPr>
          <w:rFonts w:ascii="Times New Roman" w:cs="Times New Roman" w:eastAsia="Times New Roman" w:hAnsi="Times New Roman"/>
          <w:b w:val="1"/>
          <w:sz w:val="24"/>
          <w:szCs w:val="24"/>
          <w:rtl w:val="0"/>
        </w:rPr>
        <w:t xml:space="preserve">Приложение А</w:t>
      </w:r>
      <w:r w:rsidDel="00000000" w:rsidR="00000000" w:rsidRPr="00000000">
        <w:rPr>
          <w:rtl w:val="0"/>
        </w:rPr>
      </w:r>
    </w:p>
    <w:p w:rsidR="00000000" w:rsidDel="00000000" w:rsidP="00000000" w:rsidRDefault="00000000" w:rsidRPr="00000000" w14:paraId="0000004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Пример политики для разрешения доступа из кластера Kubernetes к секретам Vault.</w:t>
      </w:r>
    </w:p>
    <w:p w:rsidR="00000000" w:rsidDel="00000000" w:rsidP="00000000" w:rsidRDefault="00000000" w:rsidRPr="00000000" w14:paraId="0000004F">
      <w:pPr>
        <w:spacing w:after="240" w:before="240" w:line="360" w:lineRule="auto"/>
        <w:jc w:val="both"/>
        <w:rPr>
          <w:rFonts w:ascii="Times New Roman" w:cs="Times New Roman" w:eastAsia="Times New Roman" w:hAnsi="Times New Roman"/>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w:t>
      </w:r>
    </w:p>
    <w:p w:rsidR="00000000" w:rsidDel="00000000" w:rsidP="00000000" w:rsidRDefault="00000000" w:rsidRPr="00000000" w14:paraId="00000050">
      <w:pPr>
        <w:spacing w:after="240" w:before="240" w:line="360" w:lineRule="auto"/>
        <w:jc w:val="both"/>
        <w:rPr>
          <w:rFonts w:ascii="Times New Roman" w:cs="Times New Roman" w:eastAsia="Times New Roman" w:hAnsi="Times New Roman"/>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    </w:t>
      </w:r>
      <w:r w:rsidDel="00000000" w:rsidR="00000000" w:rsidRPr="00000000">
        <w:rPr>
          <w:rFonts w:ascii="Times New Roman" w:cs="Times New Roman" w:eastAsia="Times New Roman" w:hAnsi="Times New Roman"/>
          <w:color w:val="a31515"/>
          <w:sz w:val="24"/>
          <w:szCs w:val="24"/>
          <w:shd w:fill="fffffe" w:val="clear"/>
          <w:rtl w:val="0"/>
        </w:rPr>
        <w:t xml:space="preserve">"bound_service_account_names"</w:t>
      </w:r>
      <w:r w:rsidDel="00000000" w:rsidR="00000000" w:rsidRPr="00000000">
        <w:rPr>
          <w:rFonts w:ascii="Times New Roman" w:cs="Times New Roman" w:eastAsia="Times New Roman" w:hAnsi="Times New Roman"/>
          <w:sz w:val="24"/>
          <w:szCs w:val="24"/>
          <w:shd w:fill="fffffe" w:val="clear"/>
          <w:rtl w:val="0"/>
        </w:rPr>
        <w:t xml:space="preserve">: [</w:t>
      </w:r>
    </w:p>
    <w:p w:rsidR="00000000" w:rsidDel="00000000" w:rsidP="00000000" w:rsidRDefault="00000000" w:rsidRPr="00000000" w14:paraId="00000051">
      <w:pPr>
        <w:spacing w:after="240" w:before="240" w:line="360" w:lineRule="auto"/>
        <w:jc w:val="both"/>
        <w:rPr>
          <w:rFonts w:ascii="Times New Roman" w:cs="Times New Roman" w:eastAsia="Times New Roman" w:hAnsi="Times New Roman"/>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        </w:t>
      </w:r>
      <w:r w:rsidDel="00000000" w:rsidR="00000000" w:rsidRPr="00000000">
        <w:rPr>
          <w:rFonts w:ascii="Times New Roman" w:cs="Times New Roman" w:eastAsia="Times New Roman" w:hAnsi="Times New Roman"/>
          <w:color w:val="0451a5"/>
          <w:sz w:val="24"/>
          <w:szCs w:val="24"/>
          <w:shd w:fill="fffffe" w:val="clear"/>
          <w:rtl w:val="0"/>
        </w:rPr>
        <w:t xml:space="preserve">"metric-editor"</w:t>
      </w:r>
      <w:r w:rsidDel="00000000" w:rsidR="00000000" w:rsidRPr="00000000">
        <w:rPr>
          <w:rFonts w:ascii="Times New Roman" w:cs="Times New Roman" w:eastAsia="Times New Roman" w:hAnsi="Times New Roman"/>
          <w:sz w:val="24"/>
          <w:szCs w:val="24"/>
          <w:shd w:fill="fffffe" w:val="clear"/>
          <w:rtl w:val="0"/>
        </w:rPr>
        <w:t xml:space="preserve">,</w:t>
      </w:r>
    </w:p>
    <w:p w:rsidR="00000000" w:rsidDel="00000000" w:rsidP="00000000" w:rsidRDefault="00000000" w:rsidRPr="00000000" w14:paraId="00000052">
      <w:pPr>
        <w:spacing w:after="240" w:before="240" w:line="360" w:lineRule="auto"/>
        <w:jc w:val="both"/>
        <w:rPr>
          <w:rFonts w:ascii="Times New Roman" w:cs="Times New Roman" w:eastAsia="Times New Roman" w:hAnsi="Times New Roman"/>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        </w:t>
      </w:r>
      <w:r w:rsidDel="00000000" w:rsidR="00000000" w:rsidRPr="00000000">
        <w:rPr>
          <w:rFonts w:ascii="Times New Roman" w:cs="Times New Roman" w:eastAsia="Times New Roman" w:hAnsi="Times New Roman"/>
          <w:color w:val="0451a5"/>
          <w:sz w:val="24"/>
          <w:szCs w:val="24"/>
          <w:shd w:fill="fffffe" w:val="clear"/>
          <w:rtl w:val="0"/>
        </w:rPr>
        <w:t xml:space="preserve">"ln-widget"</w:t>
      </w:r>
      <w:r w:rsidDel="00000000" w:rsidR="00000000" w:rsidRPr="00000000">
        <w:rPr>
          <w:rFonts w:ascii="Times New Roman" w:cs="Times New Roman" w:eastAsia="Times New Roman" w:hAnsi="Times New Roman"/>
          <w:sz w:val="24"/>
          <w:szCs w:val="24"/>
          <w:shd w:fill="fffffe" w:val="clear"/>
          <w:rtl w:val="0"/>
        </w:rPr>
        <w:t xml:space="preserve">,</w:t>
      </w:r>
    </w:p>
    <w:p w:rsidR="00000000" w:rsidDel="00000000" w:rsidP="00000000" w:rsidRDefault="00000000" w:rsidRPr="00000000" w14:paraId="00000053">
      <w:pPr>
        <w:spacing w:after="240" w:before="240" w:line="360" w:lineRule="auto"/>
        <w:jc w:val="both"/>
        <w:rPr>
          <w:rFonts w:ascii="Times New Roman" w:cs="Times New Roman" w:eastAsia="Times New Roman" w:hAnsi="Times New Roman"/>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        </w:t>
      </w:r>
      <w:r w:rsidDel="00000000" w:rsidR="00000000" w:rsidRPr="00000000">
        <w:rPr>
          <w:rFonts w:ascii="Times New Roman" w:cs="Times New Roman" w:eastAsia="Times New Roman" w:hAnsi="Times New Roman"/>
          <w:color w:val="0451a5"/>
          <w:sz w:val="24"/>
          <w:szCs w:val="24"/>
          <w:shd w:fill="fffffe" w:val="clear"/>
          <w:rtl w:val="0"/>
        </w:rPr>
        <w:t xml:space="preserve">"ln-dashboard"</w:t>
      </w:r>
      <w:r w:rsidDel="00000000" w:rsidR="00000000" w:rsidRPr="00000000">
        <w:rPr>
          <w:rFonts w:ascii="Times New Roman" w:cs="Times New Roman" w:eastAsia="Times New Roman" w:hAnsi="Times New Roman"/>
          <w:sz w:val="24"/>
          <w:szCs w:val="24"/>
          <w:shd w:fill="fffffe" w:val="clear"/>
          <w:rtl w:val="0"/>
        </w:rPr>
        <w:t xml:space="preserve">,</w:t>
      </w:r>
    </w:p>
    <w:p w:rsidR="00000000" w:rsidDel="00000000" w:rsidP="00000000" w:rsidRDefault="00000000" w:rsidRPr="00000000" w14:paraId="00000054">
      <w:pPr>
        <w:spacing w:after="240" w:before="240" w:line="360" w:lineRule="auto"/>
        <w:jc w:val="both"/>
        <w:rPr>
          <w:rFonts w:ascii="Times New Roman" w:cs="Times New Roman" w:eastAsia="Times New Roman" w:hAnsi="Times New Roman"/>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        </w:t>
      </w:r>
      <w:r w:rsidDel="00000000" w:rsidR="00000000" w:rsidRPr="00000000">
        <w:rPr>
          <w:rFonts w:ascii="Times New Roman" w:cs="Times New Roman" w:eastAsia="Times New Roman" w:hAnsi="Times New Roman"/>
          <w:color w:val="0451a5"/>
          <w:sz w:val="24"/>
          <w:szCs w:val="24"/>
          <w:shd w:fill="fffffe" w:val="clear"/>
          <w:rtl w:val="0"/>
        </w:rPr>
        <w:t xml:space="preserve">"ln-user"</w:t>
      </w:r>
      <w:r w:rsidDel="00000000" w:rsidR="00000000" w:rsidRPr="00000000">
        <w:rPr>
          <w:rFonts w:ascii="Times New Roman" w:cs="Times New Roman" w:eastAsia="Times New Roman" w:hAnsi="Times New Roman"/>
          <w:sz w:val="24"/>
          <w:szCs w:val="24"/>
          <w:shd w:fill="fffffe" w:val="clear"/>
          <w:rtl w:val="0"/>
        </w:rPr>
        <w:t xml:space="preserve">,</w:t>
      </w:r>
    </w:p>
    <w:p w:rsidR="00000000" w:rsidDel="00000000" w:rsidP="00000000" w:rsidRDefault="00000000" w:rsidRPr="00000000" w14:paraId="00000055">
      <w:pPr>
        <w:spacing w:after="240" w:before="240" w:line="360" w:lineRule="auto"/>
        <w:jc w:val="both"/>
        <w:rPr>
          <w:rFonts w:ascii="Times New Roman" w:cs="Times New Roman" w:eastAsia="Times New Roman" w:hAnsi="Times New Roman"/>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        </w:t>
      </w:r>
      <w:r w:rsidDel="00000000" w:rsidR="00000000" w:rsidRPr="00000000">
        <w:rPr>
          <w:rFonts w:ascii="Times New Roman" w:cs="Times New Roman" w:eastAsia="Times New Roman" w:hAnsi="Times New Roman"/>
          <w:color w:val="0451a5"/>
          <w:sz w:val="24"/>
          <w:szCs w:val="24"/>
          <w:shd w:fill="fffffe" w:val="clear"/>
          <w:rtl w:val="0"/>
        </w:rPr>
        <w:t xml:space="preserve">"ln-workstation"</w:t>
      </w:r>
      <w:r w:rsidDel="00000000" w:rsidR="00000000" w:rsidRPr="00000000">
        <w:rPr>
          <w:rFonts w:ascii="Times New Roman" w:cs="Times New Roman" w:eastAsia="Times New Roman" w:hAnsi="Times New Roman"/>
          <w:sz w:val="24"/>
          <w:szCs w:val="24"/>
          <w:shd w:fill="fffffe" w:val="clear"/>
          <w:rtl w:val="0"/>
        </w:rPr>
        <w:t xml:space="preserve">,</w:t>
      </w:r>
    </w:p>
    <w:p w:rsidR="00000000" w:rsidDel="00000000" w:rsidP="00000000" w:rsidRDefault="00000000" w:rsidRPr="00000000" w14:paraId="00000056">
      <w:pPr>
        <w:spacing w:after="240" w:before="240" w:line="360" w:lineRule="auto"/>
        <w:jc w:val="both"/>
        <w:rPr>
          <w:rFonts w:ascii="Times New Roman" w:cs="Times New Roman" w:eastAsia="Times New Roman" w:hAnsi="Times New Roman"/>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        </w:t>
      </w:r>
      <w:r w:rsidDel="00000000" w:rsidR="00000000" w:rsidRPr="00000000">
        <w:rPr>
          <w:rFonts w:ascii="Times New Roman" w:cs="Times New Roman" w:eastAsia="Times New Roman" w:hAnsi="Times New Roman"/>
          <w:color w:val="0451a5"/>
          <w:sz w:val="24"/>
          <w:szCs w:val="24"/>
          <w:shd w:fill="fffffe" w:val="clear"/>
          <w:rtl w:val="0"/>
        </w:rPr>
        <w:t xml:space="preserve">"ln-file"</w:t>
      </w:r>
      <w:r w:rsidDel="00000000" w:rsidR="00000000" w:rsidRPr="00000000">
        <w:rPr>
          <w:rFonts w:ascii="Times New Roman" w:cs="Times New Roman" w:eastAsia="Times New Roman" w:hAnsi="Times New Roman"/>
          <w:sz w:val="24"/>
          <w:szCs w:val="24"/>
          <w:shd w:fill="fffffe" w:val="clear"/>
          <w:rtl w:val="0"/>
        </w:rPr>
        <w:t xml:space="preserve">,</w:t>
      </w:r>
    </w:p>
    <w:p w:rsidR="00000000" w:rsidDel="00000000" w:rsidP="00000000" w:rsidRDefault="00000000" w:rsidRPr="00000000" w14:paraId="00000057">
      <w:pPr>
        <w:spacing w:after="240" w:before="240" w:line="360" w:lineRule="auto"/>
        <w:jc w:val="both"/>
        <w:rPr>
          <w:rFonts w:ascii="Times New Roman" w:cs="Times New Roman" w:eastAsia="Times New Roman" w:hAnsi="Times New Roman"/>
          <w:color w:val="0451a5"/>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        </w:t>
      </w:r>
      <w:r w:rsidDel="00000000" w:rsidR="00000000" w:rsidRPr="00000000">
        <w:rPr>
          <w:rFonts w:ascii="Times New Roman" w:cs="Times New Roman" w:eastAsia="Times New Roman" w:hAnsi="Times New Roman"/>
          <w:color w:val="0451a5"/>
          <w:sz w:val="24"/>
          <w:szCs w:val="24"/>
          <w:shd w:fill="fffffe" w:val="clear"/>
          <w:rtl w:val="0"/>
        </w:rPr>
        <w:t xml:space="preserve">"ln-notify"</w:t>
      </w:r>
    </w:p>
    <w:p w:rsidR="00000000" w:rsidDel="00000000" w:rsidP="00000000" w:rsidRDefault="00000000" w:rsidRPr="00000000" w14:paraId="00000058">
      <w:pPr>
        <w:spacing w:after="240" w:before="240" w:line="360" w:lineRule="auto"/>
        <w:jc w:val="both"/>
        <w:rPr>
          <w:rFonts w:ascii="Times New Roman" w:cs="Times New Roman" w:eastAsia="Times New Roman" w:hAnsi="Times New Roman"/>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    ],</w:t>
      </w:r>
    </w:p>
    <w:p w:rsidR="00000000" w:rsidDel="00000000" w:rsidP="00000000" w:rsidRDefault="00000000" w:rsidRPr="00000000" w14:paraId="00000059">
      <w:pPr>
        <w:spacing w:after="240" w:before="240" w:line="360" w:lineRule="auto"/>
        <w:jc w:val="both"/>
        <w:rPr>
          <w:rFonts w:ascii="Times New Roman" w:cs="Times New Roman" w:eastAsia="Times New Roman" w:hAnsi="Times New Roman"/>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    </w:t>
      </w:r>
      <w:r w:rsidDel="00000000" w:rsidR="00000000" w:rsidRPr="00000000">
        <w:rPr>
          <w:rFonts w:ascii="Times New Roman" w:cs="Times New Roman" w:eastAsia="Times New Roman" w:hAnsi="Times New Roman"/>
          <w:color w:val="a31515"/>
          <w:sz w:val="24"/>
          <w:szCs w:val="24"/>
          <w:shd w:fill="fffffe" w:val="clear"/>
          <w:rtl w:val="0"/>
        </w:rPr>
        <w:t xml:space="preserve">"bound_service_account_namespaces"</w:t>
      </w:r>
      <w:r w:rsidDel="00000000" w:rsidR="00000000" w:rsidRPr="00000000">
        <w:rPr>
          <w:rFonts w:ascii="Times New Roman" w:cs="Times New Roman" w:eastAsia="Times New Roman" w:hAnsi="Times New Roman"/>
          <w:sz w:val="24"/>
          <w:szCs w:val="24"/>
          <w:shd w:fill="fffffe" w:val="clear"/>
          <w:rtl w:val="0"/>
        </w:rPr>
        <w:t xml:space="preserve">: [</w:t>
      </w:r>
    </w:p>
    <w:p w:rsidR="00000000" w:rsidDel="00000000" w:rsidP="00000000" w:rsidRDefault="00000000" w:rsidRPr="00000000" w14:paraId="0000005A">
      <w:pPr>
        <w:spacing w:after="240" w:before="240" w:line="360" w:lineRule="auto"/>
        <w:jc w:val="both"/>
        <w:rPr>
          <w:rFonts w:ascii="Times New Roman" w:cs="Times New Roman" w:eastAsia="Times New Roman" w:hAnsi="Times New Roman"/>
          <w:color w:val="0451a5"/>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        </w:t>
      </w:r>
      <w:r w:rsidDel="00000000" w:rsidR="00000000" w:rsidRPr="00000000">
        <w:rPr>
          <w:rFonts w:ascii="Times New Roman" w:cs="Times New Roman" w:eastAsia="Times New Roman" w:hAnsi="Times New Roman"/>
          <w:color w:val="0451a5"/>
          <w:sz w:val="24"/>
          <w:szCs w:val="24"/>
          <w:shd w:fill="fffffe" w:val="clear"/>
          <w:rtl w:val="0"/>
        </w:rPr>
        <w:t xml:space="preserve">"ln2"</w:t>
      </w:r>
    </w:p>
    <w:p w:rsidR="00000000" w:rsidDel="00000000" w:rsidP="00000000" w:rsidRDefault="00000000" w:rsidRPr="00000000" w14:paraId="0000005B">
      <w:pPr>
        <w:spacing w:after="240" w:before="240" w:line="360" w:lineRule="auto"/>
        <w:jc w:val="both"/>
        <w:rPr>
          <w:rFonts w:ascii="Times New Roman" w:cs="Times New Roman" w:eastAsia="Times New Roman" w:hAnsi="Times New Roman"/>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    ],</w:t>
      </w:r>
    </w:p>
    <w:p w:rsidR="00000000" w:rsidDel="00000000" w:rsidP="00000000" w:rsidRDefault="00000000" w:rsidRPr="00000000" w14:paraId="0000005C">
      <w:pPr>
        <w:spacing w:after="240" w:before="240" w:line="360" w:lineRule="auto"/>
        <w:jc w:val="both"/>
        <w:rPr>
          <w:rFonts w:ascii="Times New Roman" w:cs="Times New Roman" w:eastAsia="Times New Roman" w:hAnsi="Times New Roman"/>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    </w:t>
      </w:r>
      <w:r w:rsidDel="00000000" w:rsidR="00000000" w:rsidRPr="00000000">
        <w:rPr>
          <w:rFonts w:ascii="Times New Roman" w:cs="Times New Roman" w:eastAsia="Times New Roman" w:hAnsi="Times New Roman"/>
          <w:color w:val="a31515"/>
          <w:sz w:val="24"/>
          <w:szCs w:val="24"/>
          <w:shd w:fill="fffffe" w:val="clear"/>
          <w:rtl w:val="0"/>
        </w:rPr>
        <w:t xml:space="preserve">"policies"</w:t>
      </w:r>
      <w:r w:rsidDel="00000000" w:rsidR="00000000" w:rsidRPr="00000000">
        <w:rPr>
          <w:rFonts w:ascii="Times New Roman" w:cs="Times New Roman" w:eastAsia="Times New Roman" w:hAnsi="Times New Roman"/>
          <w:sz w:val="24"/>
          <w:szCs w:val="24"/>
          <w:shd w:fill="fffffe" w:val="clear"/>
          <w:rtl w:val="0"/>
        </w:rPr>
        <w:t xml:space="preserve">: [</w:t>
      </w:r>
    </w:p>
    <w:p w:rsidR="00000000" w:rsidDel="00000000" w:rsidP="00000000" w:rsidRDefault="00000000" w:rsidRPr="00000000" w14:paraId="0000005D">
      <w:pPr>
        <w:spacing w:after="240" w:before="240" w:line="360" w:lineRule="auto"/>
        <w:jc w:val="both"/>
        <w:rPr>
          <w:rFonts w:ascii="Times New Roman" w:cs="Times New Roman" w:eastAsia="Times New Roman" w:hAnsi="Times New Roman"/>
          <w:color w:val="0451a5"/>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        </w:t>
      </w:r>
      <w:r w:rsidDel="00000000" w:rsidR="00000000" w:rsidRPr="00000000">
        <w:rPr>
          <w:rFonts w:ascii="Times New Roman" w:cs="Times New Roman" w:eastAsia="Times New Roman" w:hAnsi="Times New Roman"/>
          <w:color w:val="0451a5"/>
          <w:sz w:val="24"/>
          <w:szCs w:val="24"/>
          <w:shd w:fill="fffffe" w:val="clear"/>
          <w:rtl w:val="0"/>
        </w:rPr>
        <w:t xml:space="preserve">"ln2-app"</w:t>
      </w:r>
    </w:p>
    <w:p w:rsidR="00000000" w:rsidDel="00000000" w:rsidP="00000000" w:rsidRDefault="00000000" w:rsidRPr="00000000" w14:paraId="0000005E">
      <w:pPr>
        <w:spacing w:after="240" w:before="240" w:line="360" w:lineRule="auto"/>
        <w:jc w:val="both"/>
        <w:rPr>
          <w:rFonts w:ascii="Times New Roman" w:cs="Times New Roman" w:eastAsia="Times New Roman" w:hAnsi="Times New Roman"/>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    ],</w:t>
      </w:r>
    </w:p>
    <w:p w:rsidR="00000000" w:rsidDel="00000000" w:rsidP="00000000" w:rsidRDefault="00000000" w:rsidRPr="00000000" w14:paraId="0000005F">
      <w:pPr>
        <w:spacing w:after="240" w:before="240" w:line="360" w:lineRule="auto"/>
        <w:jc w:val="both"/>
        <w:rPr>
          <w:rFonts w:ascii="Times New Roman" w:cs="Times New Roman" w:eastAsia="Times New Roman" w:hAnsi="Times New Roman"/>
          <w:color w:val="098658"/>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    </w:t>
      </w:r>
      <w:r w:rsidDel="00000000" w:rsidR="00000000" w:rsidRPr="00000000">
        <w:rPr>
          <w:rFonts w:ascii="Times New Roman" w:cs="Times New Roman" w:eastAsia="Times New Roman" w:hAnsi="Times New Roman"/>
          <w:color w:val="a31515"/>
          <w:sz w:val="24"/>
          <w:szCs w:val="24"/>
          <w:shd w:fill="fffffe" w:val="clear"/>
          <w:rtl w:val="0"/>
        </w:rPr>
        <w:t xml:space="preserve">"token_ttl"</w:t>
      </w:r>
      <w:r w:rsidDel="00000000" w:rsidR="00000000" w:rsidRPr="00000000">
        <w:rPr>
          <w:rFonts w:ascii="Times New Roman" w:cs="Times New Roman" w:eastAsia="Times New Roman" w:hAnsi="Times New Roman"/>
          <w:sz w:val="24"/>
          <w:szCs w:val="24"/>
          <w:shd w:fill="fffffe" w:val="clear"/>
          <w:rtl w:val="0"/>
        </w:rPr>
        <w:t xml:space="preserve">: </w:t>
      </w:r>
      <w:r w:rsidDel="00000000" w:rsidR="00000000" w:rsidRPr="00000000">
        <w:rPr>
          <w:rFonts w:ascii="Times New Roman" w:cs="Times New Roman" w:eastAsia="Times New Roman" w:hAnsi="Times New Roman"/>
          <w:color w:val="098658"/>
          <w:sz w:val="24"/>
          <w:szCs w:val="24"/>
          <w:shd w:fill="fffffe" w:val="clear"/>
          <w:rtl w:val="0"/>
        </w:rPr>
        <w:t xml:space="preserve">86400</w:t>
      </w:r>
    </w:p>
    <w:p w:rsidR="00000000" w:rsidDel="00000000" w:rsidP="00000000" w:rsidRDefault="00000000" w:rsidRPr="00000000" w14:paraId="00000060">
      <w:pPr>
        <w:spacing w:after="240" w:before="240" w:line="360" w:lineRule="auto"/>
        <w:jc w:val="both"/>
        <w:rPr>
          <w:rFonts w:ascii="Times New Roman" w:cs="Times New Roman" w:eastAsia="Times New Roman" w:hAnsi="Times New Roman"/>
          <w:sz w:val="24"/>
          <w:szCs w:val="24"/>
          <w:shd w:fill="fffffe" w:val="clear"/>
        </w:rPr>
      </w:pPr>
      <w:r w:rsidDel="00000000" w:rsidR="00000000" w:rsidRPr="00000000">
        <w:rPr>
          <w:rFonts w:ascii="Times New Roman" w:cs="Times New Roman" w:eastAsia="Times New Roman" w:hAnsi="Times New Roman"/>
          <w:sz w:val="24"/>
          <w:szCs w:val="24"/>
          <w:shd w:fill="fffffe" w:val="clear"/>
          <w:rtl w:val="0"/>
        </w:rPr>
        <w:t xml:space="preserve">}</w:t>
      </w:r>
    </w:p>
    <w:p w:rsidR="00000000" w:rsidDel="00000000" w:rsidP="00000000" w:rsidRDefault="00000000" w:rsidRPr="00000000" w14:paraId="00000061">
      <w:pPr>
        <w:pStyle w:val="Heading1"/>
        <w:keepNext w:val="0"/>
        <w:keepLines w:val="0"/>
        <w:spacing w:before="480" w:line="360" w:lineRule="auto"/>
        <w:jc w:val="both"/>
        <w:rPr>
          <w:rFonts w:ascii="Times New Roman" w:cs="Times New Roman" w:eastAsia="Times New Roman" w:hAnsi="Times New Roman"/>
          <w:b w:val="1"/>
          <w:sz w:val="24"/>
          <w:szCs w:val="24"/>
        </w:rPr>
      </w:pPr>
      <w:bookmarkStart w:colFirst="0" w:colLast="0" w:name="_genxwznrlcax" w:id="6"/>
      <w:bookmarkEnd w:id="6"/>
      <w:r w:rsidDel="00000000" w:rsidR="00000000" w:rsidRPr="00000000">
        <w:br w:type="page"/>
      </w:r>
      <w:r w:rsidDel="00000000" w:rsidR="00000000" w:rsidRPr="00000000">
        <w:rPr>
          <w:rtl w:val="0"/>
        </w:rPr>
      </w:r>
    </w:p>
    <w:p w:rsidR="00000000" w:rsidDel="00000000" w:rsidP="00000000" w:rsidRDefault="00000000" w:rsidRPr="00000000" w14:paraId="00000062">
      <w:pPr>
        <w:pStyle w:val="Heading1"/>
        <w:keepNext w:val="0"/>
        <w:keepLines w:val="0"/>
        <w:spacing w:before="480" w:line="360" w:lineRule="auto"/>
        <w:jc w:val="both"/>
        <w:rPr>
          <w:rFonts w:ascii="Times New Roman" w:cs="Times New Roman" w:eastAsia="Times New Roman" w:hAnsi="Times New Roman"/>
          <w:b w:val="1"/>
          <w:sz w:val="24"/>
          <w:szCs w:val="24"/>
        </w:rPr>
      </w:pPr>
      <w:bookmarkStart w:colFirst="0" w:colLast="0" w:name="_v0zejr8rnqtq" w:id="7"/>
      <w:bookmarkEnd w:id="7"/>
      <w:r w:rsidDel="00000000" w:rsidR="00000000" w:rsidRPr="00000000">
        <w:rPr>
          <w:rFonts w:ascii="Times New Roman" w:cs="Times New Roman" w:eastAsia="Times New Roman" w:hAnsi="Times New Roman"/>
          <w:b w:val="1"/>
          <w:sz w:val="24"/>
          <w:szCs w:val="24"/>
          <w:rtl w:val="0"/>
        </w:rPr>
        <w:t xml:space="preserve">Приложение Б</w:t>
      </w:r>
    </w:p>
    <w:p w:rsidR="00000000" w:rsidDel="00000000" w:rsidP="00000000" w:rsidRDefault="00000000" w:rsidRPr="00000000" w14:paraId="00000063">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Пользователи и базы данных PostgreSQL</w:t>
      </w:r>
    </w:p>
    <w:p w:rsidR="00000000" w:rsidDel="00000000" w:rsidP="00000000" w:rsidRDefault="00000000" w:rsidRPr="00000000" w14:paraId="00000064">
      <w:pPr>
        <w:spacing w:after="240" w:before="240" w:line="360" w:lineRule="auto"/>
        <w:jc w:val="both"/>
        <w:rPr>
          <w:rFonts w:ascii="Times New Roman" w:cs="Times New Roman" w:eastAsia="Times New Roman" w:hAnsi="Times New Roman"/>
          <w:sz w:val="24"/>
          <w:szCs w:val="24"/>
        </w:rPr>
      </w:pPr>
      <w:r w:rsidDel="00000000" w:rsidR="00000000" w:rsidRPr="00000000">
        <w:rPr>
          <w:rtl w:val="0"/>
        </w:rPr>
      </w:r>
    </w:p>
    <w:tbl>
      <w:tblPr>
        <w:tblStyle w:val="Table1"/>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45"/>
        <w:gridCol w:w="3045"/>
        <w:gridCol w:w="2790"/>
        <w:tblGridChange w:id="0">
          <w:tblGrid>
            <w:gridCol w:w="3045"/>
            <w:gridCol w:w="3045"/>
            <w:gridCol w:w="2790"/>
          </w:tblGrid>
        </w:tblGridChange>
      </w:tblGrid>
      <w:tr>
        <w:trPr>
          <w:cantSplit w:val="0"/>
          <w:trHeight w:val="405" w:hRule="atLeast"/>
          <w:tblHeader w:val="0"/>
        </w:trPr>
        <w:tc>
          <w:tcPr>
            <w:tcBorders>
              <w:top w:color="000000" w:space="0" w:sz="5" w:val="single"/>
              <w:left w:color="000000" w:space="0" w:sz="5" w:val="single"/>
              <w:bottom w:color="000000" w:space="0" w:sz="5" w:val="single"/>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5">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База данных</w:t>
            </w:r>
          </w:p>
        </w:tc>
        <w:tc>
          <w:tcPr>
            <w:tcBorders>
              <w:top w:color="000000" w:space="0" w:sz="5" w:val="single"/>
              <w:left w:color="000000" w:space="0" w:sz="5" w:val="single"/>
              <w:bottom w:color="000000" w:space="0" w:sz="5" w:val="single"/>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Пользователь</w:t>
            </w:r>
          </w:p>
        </w:tc>
        <w:tc>
          <w:tcPr>
            <w:tcBorders>
              <w:top w:color="000000" w:space="0" w:sz="5" w:val="single"/>
              <w:left w:color="000000" w:space="0" w:sz="5" w:val="single"/>
              <w:bottom w:color="000000" w:space="0" w:sz="5" w:val="single"/>
              <w:right w:color="000000" w:space="0" w:sz="5" w:val="single"/>
            </w:tcBorders>
            <w:tcMar>
              <w:top w:w="60.0" w:type="dxa"/>
              <w:left w:w="60.0" w:type="dxa"/>
              <w:bottom w:w="60.0" w:type="dxa"/>
              <w:right w:w="60.0" w:type="dxa"/>
            </w:tcMar>
            <w:vAlign w:val="top"/>
          </w:tcPr>
          <w:p w:rsidR="00000000" w:rsidDel="00000000" w:rsidP="00000000" w:rsidRDefault="00000000" w:rsidRPr="00000000" w14:paraId="0000006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Права</w:t>
            </w:r>
          </w:p>
        </w:tc>
      </w:tr>
      <w:tr>
        <w:trPr>
          <w:cantSplit w:val="0"/>
          <w:trHeight w:val="405" w:hRule="atLeast"/>
          <w:tblHeader w:val="0"/>
        </w:trPr>
        <w:tc>
          <w:tcPr>
            <w:tcBorders>
              <w:top w:color="000000" w:space="0" w:sz="0" w:val="nil"/>
              <w:left w:color="000000" w:space="0" w:sz="5" w:val="single"/>
              <w:bottom w:color="000000" w:space="0" w:sz="5" w:val="single"/>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metric_editor_ln20</w:t>
            </w:r>
          </w:p>
        </w:tc>
        <w:tc>
          <w:tcPr>
            <w:tcBorders>
              <w:top w:color="000000" w:space="0" w:sz="0" w:val="nil"/>
              <w:left w:color="000000" w:space="0" w:sz="5" w:val="single"/>
              <w:bottom w:color="000000" w:space="0" w:sz="5" w:val="single"/>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metric_editor_ln20</w:t>
            </w:r>
          </w:p>
        </w:tc>
        <w:tc>
          <w:tcPr>
            <w:tcBorders>
              <w:top w:color="000000" w:space="0" w:sz="0" w:val="nil"/>
              <w:left w:color="000000" w:space="0" w:sz="5" w:val="single"/>
              <w:bottom w:color="000000" w:space="0" w:sz="5" w:val="single"/>
              <w:right w:color="000000" w:space="0" w:sz="5" w:val="single"/>
            </w:tcBorders>
            <w:tcMar>
              <w:top w:w="60.0" w:type="dxa"/>
              <w:left w:w="60.0" w:type="dxa"/>
              <w:bottom w:w="60.0" w:type="dxa"/>
              <w:right w:w="60.0" w:type="dxa"/>
            </w:tcMar>
            <w:vAlign w:val="top"/>
          </w:tcPr>
          <w:p w:rsidR="00000000" w:rsidDel="00000000" w:rsidP="00000000" w:rsidRDefault="00000000" w:rsidRPr="00000000" w14:paraId="0000006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owner</w:t>
            </w:r>
          </w:p>
        </w:tc>
      </w:tr>
      <w:tr>
        <w:trPr>
          <w:cantSplit w:val="0"/>
          <w:trHeight w:val="405" w:hRule="atLeast"/>
          <w:tblHeader w:val="0"/>
        </w:trPr>
        <w:tc>
          <w:tcPr>
            <w:tcBorders>
              <w:top w:color="000000" w:space="0" w:sz="0" w:val="nil"/>
              <w:left w:color="000000" w:space="0" w:sz="5" w:val="single"/>
              <w:bottom w:color="000000" w:space="0" w:sz="5" w:val="single"/>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ln_file_ln20</w:t>
            </w:r>
          </w:p>
        </w:tc>
        <w:tc>
          <w:tcPr>
            <w:tcBorders>
              <w:top w:color="000000" w:space="0" w:sz="0" w:val="nil"/>
              <w:left w:color="000000" w:space="0" w:sz="5" w:val="single"/>
              <w:bottom w:color="000000" w:space="0" w:sz="5" w:val="single"/>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ln_file_ln20</w:t>
            </w:r>
          </w:p>
        </w:tc>
        <w:tc>
          <w:tcPr>
            <w:tcBorders>
              <w:top w:color="000000" w:space="0" w:sz="0" w:val="nil"/>
              <w:left w:color="000000" w:space="0" w:sz="5" w:val="single"/>
              <w:bottom w:color="000000" w:space="0" w:sz="5" w:val="single"/>
              <w:right w:color="000000" w:space="0" w:sz="5" w:val="single"/>
            </w:tcBorders>
            <w:tcMar>
              <w:top w:w="60.0" w:type="dxa"/>
              <w:left w:w="60.0" w:type="dxa"/>
              <w:bottom w:w="60.0" w:type="dxa"/>
              <w:right w:w="60.0" w:type="dxa"/>
            </w:tcMar>
            <w:vAlign w:val="top"/>
          </w:tcPr>
          <w:p w:rsidR="00000000" w:rsidDel="00000000" w:rsidP="00000000" w:rsidRDefault="00000000" w:rsidRPr="00000000" w14:paraId="0000006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owner</w:t>
            </w:r>
          </w:p>
        </w:tc>
      </w:tr>
      <w:tr>
        <w:trPr>
          <w:cantSplit w:val="0"/>
          <w:trHeight w:val="405" w:hRule="atLeast"/>
          <w:tblHeader w:val="0"/>
        </w:trPr>
        <w:tc>
          <w:tcPr>
            <w:tcBorders>
              <w:top w:color="000000" w:space="0" w:sz="0" w:val="nil"/>
              <w:left w:color="000000" w:space="0" w:sz="5" w:val="single"/>
              <w:bottom w:color="000000" w:space="0" w:sz="5" w:val="single"/>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ln_notify_ln20</w:t>
            </w:r>
          </w:p>
        </w:tc>
        <w:tc>
          <w:tcPr>
            <w:tcBorders>
              <w:top w:color="000000" w:space="0" w:sz="0" w:val="nil"/>
              <w:left w:color="000000" w:space="0" w:sz="5" w:val="single"/>
              <w:bottom w:color="000000" w:space="0" w:sz="5" w:val="single"/>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F">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ln_notify_ln20</w:t>
            </w:r>
          </w:p>
        </w:tc>
        <w:tc>
          <w:tcPr>
            <w:tcBorders>
              <w:top w:color="000000" w:space="0" w:sz="0" w:val="nil"/>
              <w:left w:color="000000" w:space="0" w:sz="5" w:val="single"/>
              <w:bottom w:color="000000" w:space="0" w:sz="5" w:val="single"/>
              <w:right w:color="000000" w:space="0" w:sz="5" w:val="single"/>
            </w:tcBorders>
            <w:tcMar>
              <w:top w:w="60.0" w:type="dxa"/>
              <w:left w:w="60.0" w:type="dxa"/>
              <w:bottom w:w="60.0" w:type="dxa"/>
              <w:right w:w="60.0" w:type="dxa"/>
            </w:tcMar>
            <w:vAlign w:val="top"/>
          </w:tcPr>
          <w:p w:rsidR="00000000" w:rsidDel="00000000" w:rsidP="00000000" w:rsidRDefault="00000000" w:rsidRPr="00000000" w14:paraId="00000070">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owner</w:t>
            </w:r>
          </w:p>
        </w:tc>
      </w:tr>
      <w:tr>
        <w:trPr>
          <w:cantSplit w:val="0"/>
          <w:trHeight w:val="405" w:hRule="atLeast"/>
          <w:tblHeader w:val="0"/>
        </w:trPr>
        <w:tc>
          <w:tcPr>
            <w:tcBorders>
              <w:top w:color="000000" w:space="0" w:sz="0" w:val="nil"/>
              <w:left w:color="000000" w:space="0" w:sz="5" w:val="single"/>
              <w:bottom w:color="000000" w:space="0" w:sz="5" w:val="single"/>
              <w:right w:color="000000" w:space="0" w:sz="0" w:val="nil"/>
            </w:tcBorders>
            <w:tcMar>
              <w:top w:w="60.0" w:type="dxa"/>
              <w:left w:w="60.0" w:type="dxa"/>
              <w:bottom w:w="60.0" w:type="dxa"/>
              <w:right w:w="60.0" w:type="dxa"/>
            </w:tcMar>
            <w:vAlign w:val="top"/>
          </w:tcPr>
          <w:p w:rsidR="00000000" w:rsidDel="00000000" w:rsidP="00000000" w:rsidRDefault="00000000" w:rsidRPr="00000000" w14:paraId="00000071">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ln_user_ln20</w:t>
            </w:r>
          </w:p>
        </w:tc>
        <w:tc>
          <w:tcPr>
            <w:tcBorders>
              <w:top w:color="000000" w:space="0" w:sz="0" w:val="nil"/>
              <w:left w:color="000000" w:space="0" w:sz="5" w:val="single"/>
              <w:bottom w:color="000000" w:space="0" w:sz="5" w:val="single"/>
              <w:right w:color="000000" w:space="0" w:sz="0" w:val="nil"/>
            </w:tcBorders>
            <w:tcMar>
              <w:top w:w="60.0" w:type="dxa"/>
              <w:left w:w="60.0" w:type="dxa"/>
              <w:bottom w:w="60.0" w:type="dxa"/>
              <w:right w:w="60.0" w:type="dxa"/>
            </w:tcMar>
            <w:vAlign w:val="top"/>
          </w:tcPr>
          <w:p w:rsidR="00000000" w:rsidDel="00000000" w:rsidP="00000000" w:rsidRDefault="00000000" w:rsidRPr="00000000" w14:paraId="0000007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ln_user_ln20</w:t>
            </w:r>
          </w:p>
        </w:tc>
        <w:tc>
          <w:tcPr>
            <w:tcBorders>
              <w:top w:color="000000" w:space="0" w:sz="0" w:val="nil"/>
              <w:left w:color="000000" w:space="0" w:sz="5" w:val="single"/>
              <w:bottom w:color="000000" w:space="0" w:sz="5" w:val="single"/>
              <w:right w:color="000000" w:space="0" w:sz="5" w:val="single"/>
            </w:tcBorders>
            <w:tcMar>
              <w:top w:w="60.0" w:type="dxa"/>
              <w:left w:w="60.0" w:type="dxa"/>
              <w:bottom w:w="60.0" w:type="dxa"/>
              <w:right w:w="60.0" w:type="dxa"/>
            </w:tcMar>
            <w:vAlign w:val="top"/>
          </w:tcPr>
          <w:p w:rsidR="00000000" w:rsidDel="00000000" w:rsidP="00000000" w:rsidRDefault="00000000" w:rsidRPr="00000000" w14:paraId="00000073">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owner</w:t>
            </w:r>
          </w:p>
        </w:tc>
      </w:tr>
    </w:tbl>
    <w:p w:rsidR="00000000" w:rsidDel="00000000" w:rsidP="00000000" w:rsidRDefault="00000000" w:rsidRPr="00000000" w14:paraId="00000074">
      <w:pPr>
        <w:pStyle w:val="Heading1"/>
        <w:keepNext w:val="0"/>
        <w:keepLines w:val="0"/>
        <w:spacing w:before="480" w:line="360" w:lineRule="auto"/>
        <w:jc w:val="both"/>
        <w:rPr/>
      </w:pPr>
      <w:bookmarkStart w:colFirst="0" w:colLast="0" w:name="_fl54xvdxkjq6" w:id="8"/>
      <w:bookmarkEnd w:id="8"/>
      <w:r w:rsidDel="00000000" w:rsidR="00000000" w:rsidRPr="00000000">
        <w:br w:type="page"/>
      </w:r>
      <w:r w:rsidDel="00000000" w:rsidR="00000000" w:rsidRPr="00000000">
        <w:rPr>
          <w:rtl w:val="0"/>
        </w:rPr>
      </w:r>
    </w:p>
    <w:p w:rsidR="00000000" w:rsidDel="00000000" w:rsidP="00000000" w:rsidRDefault="00000000" w:rsidRPr="00000000" w14:paraId="00000075">
      <w:pPr>
        <w:pStyle w:val="Heading1"/>
        <w:keepNext w:val="0"/>
        <w:keepLines w:val="0"/>
        <w:spacing w:before="480" w:line="360" w:lineRule="auto"/>
        <w:jc w:val="both"/>
        <w:rPr>
          <w:rFonts w:ascii="Times New Roman" w:cs="Times New Roman" w:eastAsia="Times New Roman" w:hAnsi="Times New Roman"/>
          <w:b w:val="1"/>
          <w:sz w:val="24"/>
          <w:szCs w:val="24"/>
        </w:rPr>
      </w:pPr>
      <w:bookmarkStart w:colFirst="0" w:colLast="0" w:name="_cchgc7ccnmj4" w:id="9"/>
      <w:bookmarkEnd w:id="9"/>
      <w:r w:rsidDel="00000000" w:rsidR="00000000" w:rsidRPr="00000000">
        <w:rPr>
          <w:rFonts w:ascii="Times New Roman" w:cs="Times New Roman" w:eastAsia="Times New Roman" w:hAnsi="Times New Roman"/>
          <w:b w:val="1"/>
          <w:sz w:val="24"/>
          <w:szCs w:val="24"/>
          <w:rtl w:val="0"/>
        </w:rPr>
        <w:t xml:space="preserve">Приложение В</w:t>
      </w:r>
    </w:p>
    <w:p w:rsidR="00000000" w:rsidDel="00000000" w:rsidP="00000000" w:rsidRDefault="00000000" w:rsidRPr="00000000" w14:paraId="0000007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YAML-файл для привязки ролей.</w:t>
      </w:r>
    </w:p>
    <w:p w:rsidR="00000000" w:rsidDel="00000000" w:rsidP="00000000" w:rsidRDefault="00000000" w:rsidRPr="00000000" w14:paraId="0000007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apiVersion: v1</w:t>
      </w:r>
    </w:p>
    <w:p w:rsidR="00000000" w:rsidDel="00000000" w:rsidP="00000000" w:rsidRDefault="00000000" w:rsidRPr="00000000" w14:paraId="0000007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 ServiceAccount</w:t>
      </w:r>
    </w:p>
    <w:p w:rsidR="00000000" w:rsidDel="00000000" w:rsidP="00000000" w:rsidRDefault="00000000" w:rsidRPr="00000000" w14:paraId="0000007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w:t>
      </w:r>
    </w:p>
    <w:p w:rsidR="00000000" w:rsidDel="00000000" w:rsidP="00000000" w:rsidRDefault="00000000" w:rsidRPr="00000000" w14:paraId="0000007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ln-user</w:t>
      </w:r>
    </w:p>
    <w:p w:rsidR="00000000" w:rsidDel="00000000" w:rsidP="00000000" w:rsidRDefault="00000000" w:rsidRPr="00000000" w14:paraId="0000007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namespace: ln2</w:t>
      </w:r>
    </w:p>
    <w:p w:rsidR="00000000" w:rsidDel="00000000" w:rsidP="00000000" w:rsidRDefault="00000000" w:rsidRPr="00000000" w14:paraId="0000007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apiVersion: v1</w:t>
      </w:r>
    </w:p>
    <w:p w:rsidR="00000000" w:rsidDel="00000000" w:rsidP="00000000" w:rsidRDefault="00000000" w:rsidRPr="00000000" w14:paraId="0000007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 ServiceAccount</w:t>
      </w:r>
    </w:p>
    <w:p w:rsidR="00000000" w:rsidDel="00000000" w:rsidP="00000000" w:rsidRDefault="00000000" w:rsidRPr="00000000" w14:paraId="0000007F">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w:t>
      </w:r>
    </w:p>
    <w:p w:rsidR="00000000" w:rsidDel="00000000" w:rsidP="00000000" w:rsidRDefault="00000000" w:rsidRPr="00000000" w14:paraId="00000080">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ln-file</w:t>
      </w:r>
    </w:p>
    <w:p w:rsidR="00000000" w:rsidDel="00000000" w:rsidP="00000000" w:rsidRDefault="00000000" w:rsidRPr="00000000" w14:paraId="00000081">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namespace: ln2</w:t>
      </w:r>
    </w:p>
    <w:p w:rsidR="00000000" w:rsidDel="00000000" w:rsidP="00000000" w:rsidRDefault="00000000" w:rsidRPr="00000000" w14:paraId="0000008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3">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apiVersion: v1</w:t>
      </w:r>
    </w:p>
    <w:p w:rsidR="00000000" w:rsidDel="00000000" w:rsidP="00000000" w:rsidRDefault="00000000" w:rsidRPr="00000000" w14:paraId="00000084">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 ServiceAccount</w:t>
      </w:r>
    </w:p>
    <w:p w:rsidR="00000000" w:rsidDel="00000000" w:rsidP="00000000" w:rsidRDefault="00000000" w:rsidRPr="00000000" w14:paraId="00000085">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w:t>
      </w:r>
    </w:p>
    <w:p w:rsidR="00000000" w:rsidDel="00000000" w:rsidP="00000000" w:rsidRDefault="00000000" w:rsidRPr="00000000" w14:paraId="0000008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ln-dashboard</w:t>
      </w:r>
    </w:p>
    <w:p w:rsidR="00000000" w:rsidDel="00000000" w:rsidP="00000000" w:rsidRDefault="00000000" w:rsidRPr="00000000" w14:paraId="0000008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namespace: ln2</w:t>
      </w:r>
    </w:p>
    <w:p w:rsidR="00000000" w:rsidDel="00000000" w:rsidP="00000000" w:rsidRDefault="00000000" w:rsidRPr="00000000" w14:paraId="0000008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apiVersion: v1</w:t>
      </w:r>
    </w:p>
    <w:p w:rsidR="00000000" w:rsidDel="00000000" w:rsidP="00000000" w:rsidRDefault="00000000" w:rsidRPr="00000000" w14:paraId="0000008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 ServiceAccount</w:t>
      </w:r>
    </w:p>
    <w:p w:rsidR="00000000" w:rsidDel="00000000" w:rsidP="00000000" w:rsidRDefault="00000000" w:rsidRPr="00000000" w14:paraId="0000008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w:t>
      </w:r>
    </w:p>
    <w:p w:rsidR="00000000" w:rsidDel="00000000" w:rsidP="00000000" w:rsidRDefault="00000000" w:rsidRPr="00000000" w14:paraId="0000008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ln-notify</w:t>
      </w:r>
    </w:p>
    <w:p w:rsidR="00000000" w:rsidDel="00000000" w:rsidP="00000000" w:rsidRDefault="00000000" w:rsidRPr="00000000" w14:paraId="0000008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namespace: ln2</w:t>
      </w:r>
    </w:p>
    <w:p w:rsidR="00000000" w:rsidDel="00000000" w:rsidP="00000000" w:rsidRDefault="00000000" w:rsidRPr="00000000" w14:paraId="0000008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8F">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apiVersion: v1</w:t>
      </w:r>
    </w:p>
    <w:p w:rsidR="00000000" w:rsidDel="00000000" w:rsidP="00000000" w:rsidRDefault="00000000" w:rsidRPr="00000000" w14:paraId="00000090">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 ServiceAccount</w:t>
      </w:r>
    </w:p>
    <w:p w:rsidR="00000000" w:rsidDel="00000000" w:rsidP="00000000" w:rsidRDefault="00000000" w:rsidRPr="00000000" w14:paraId="00000091">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w:t>
      </w:r>
    </w:p>
    <w:p w:rsidR="00000000" w:rsidDel="00000000" w:rsidP="00000000" w:rsidRDefault="00000000" w:rsidRPr="00000000" w14:paraId="0000009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ln-widget</w:t>
      </w:r>
    </w:p>
    <w:p w:rsidR="00000000" w:rsidDel="00000000" w:rsidP="00000000" w:rsidRDefault="00000000" w:rsidRPr="00000000" w14:paraId="00000093">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namespace: ln2</w:t>
      </w:r>
    </w:p>
    <w:p w:rsidR="00000000" w:rsidDel="00000000" w:rsidP="00000000" w:rsidRDefault="00000000" w:rsidRPr="00000000" w14:paraId="00000094">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5">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apiVersion: v1</w:t>
      </w:r>
    </w:p>
    <w:p w:rsidR="00000000" w:rsidDel="00000000" w:rsidP="00000000" w:rsidRDefault="00000000" w:rsidRPr="00000000" w14:paraId="0000009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 ServiceAccount</w:t>
      </w:r>
    </w:p>
    <w:p w:rsidR="00000000" w:rsidDel="00000000" w:rsidP="00000000" w:rsidRDefault="00000000" w:rsidRPr="00000000" w14:paraId="0000009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w:t>
      </w:r>
    </w:p>
    <w:p w:rsidR="00000000" w:rsidDel="00000000" w:rsidP="00000000" w:rsidRDefault="00000000" w:rsidRPr="00000000" w14:paraId="0000009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ln-workstation</w:t>
      </w:r>
    </w:p>
    <w:p w:rsidR="00000000" w:rsidDel="00000000" w:rsidP="00000000" w:rsidRDefault="00000000" w:rsidRPr="00000000" w14:paraId="0000009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namespace: ln2</w:t>
      </w:r>
    </w:p>
    <w:p w:rsidR="00000000" w:rsidDel="00000000" w:rsidP="00000000" w:rsidRDefault="00000000" w:rsidRPr="00000000" w14:paraId="0000009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apiVersion: v1</w:t>
      </w:r>
    </w:p>
    <w:p w:rsidR="00000000" w:rsidDel="00000000" w:rsidP="00000000" w:rsidRDefault="00000000" w:rsidRPr="00000000" w14:paraId="0000009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 ServiceAccount</w:t>
      </w:r>
    </w:p>
    <w:p w:rsidR="00000000" w:rsidDel="00000000" w:rsidP="00000000" w:rsidRDefault="00000000" w:rsidRPr="00000000" w14:paraId="0000009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w:t>
      </w:r>
    </w:p>
    <w:p w:rsidR="00000000" w:rsidDel="00000000" w:rsidP="00000000" w:rsidRDefault="00000000" w:rsidRPr="00000000" w14:paraId="0000009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metric-editor</w:t>
      </w:r>
    </w:p>
    <w:p w:rsidR="00000000" w:rsidDel="00000000" w:rsidP="00000000" w:rsidRDefault="00000000" w:rsidRPr="00000000" w14:paraId="0000009F">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namespace: ln2</w:t>
      </w:r>
    </w:p>
    <w:p w:rsidR="00000000" w:rsidDel="00000000" w:rsidP="00000000" w:rsidRDefault="00000000" w:rsidRPr="00000000" w14:paraId="000000A0">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1">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apiVersion: v1</w:t>
      </w:r>
    </w:p>
    <w:p w:rsidR="00000000" w:rsidDel="00000000" w:rsidP="00000000" w:rsidRDefault="00000000" w:rsidRPr="00000000" w14:paraId="000000A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 Secret</w:t>
      </w:r>
    </w:p>
    <w:p w:rsidR="00000000" w:rsidDel="00000000" w:rsidP="00000000" w:rsidRDefault="00000000" w:rsidRPr="00000000" w14:paraId="000000A3">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w:t>
      </w:r>
    </w:p>
    <w:p w:rsidR="00000000" w:rsidDel="00000000" w:rsidP="00000000" w:rsidRDefault="00000000" w:rsidRPr="00000000" w14:paraId="000000A4">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metric-editor</w:t>
      </w:r>
    </w:p>
    <w:p w:rsidR="00000000" w:rsidDel="00000000" w:rsidP="00000000" w:rsidRDefault="00000000" w:rsidRPr="00000000" w14:paraId="000000A5">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namespace: ln2</w:t>
      </w:r>
    </w:p>
    <w:p w:rsidR="00000000" w:rsidDel="00000000" w:rsidP="00000000" w:rsidRDefault="00000000" w:rsidRPr="00000000" w14:paraId="000000A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annotations:</w:t>
      </w:r>
    </w:p>
    <w:p w:rsidR="00000000" w:rsidDel="00000000" w:rsidP="00000000" w:rsidRDefault="00000000" w:rsidRPr="00000000" w14:paraId="000000A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kubernetes.io/service-account.name: metric-editor</w:t>
      </w:r>
    </w:p>
    <w:p w:rsidR="00000000" w:rsidDel="00000000" w:rsidP="00000000" w:rsidRDefault="00000000" w:rsidRPr="00000000" w14:paraId="000000A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 kubernetes.io/service-account-token</w:t>
      </w:r>
    </w:p>
    <w:p w:rsidR="00000000" w:rsidDel="00000000" w:rsidP="00000000" w:rsidRDefault="00000000" w:rsidRPr="00000000" w14:paraId="000000A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apiVersion: v1</w:t>
      </w:r>
    </w:p>
    <w:p w:rsidR="00000000" w:rsidDel="00000000" w:rsidP="00000000" w:rsidRDefault="00000000" w:rsidRPr="00000000" w14:paraId="000000A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 Secret</w:t>
      </w:r>
    </w:p>
    <w:p w:rsidR="00000000" w:rsidDel="00000000" w:rsidP="00000000" w:rsidRDefault="00000000" w:rsidRPr="00000000" w14:paraId="000000A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w:t>
      </w:r>
    </w:p>
    <w:p w:rsidR="00000000" w:rsidDel="00000000" w:rsidP="00000000" w:rsidRDefault="00000000" w:rsidRPr="00000000" w14:paraId="000000A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ln-user</w:t>
      </w:r>
    </w:p>
    <w:p w:rsidR="00000000" w:rsidDel="00000000" w:rsidP="00000000" w:rsidRDefault="00000000" w:rsidRPr="00000000" w14:paraId="000000A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namespace: ln2</w:t>
      </w:r>
    </w:p>
    <w:p w:rsidR="00000000" w:rsidDel="00000000" w:rsidP="00000000" w:rsidRDefault="00000000" w:rsidRPr="00000000" w14:paraId="000000AF">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annotations:</w:t>
      </w:r>
    </w:p>
    <w:p w:rsidR="00000000" w:rsidDel="00000000" w:rsidP="00000000" w:rsidRDefault="00000000" w:rsidRPr="00000000" w14:paraId="000000B0">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kubernetes.io/service-account.name: ln-user</w:t>
      </w:r>
    </w:p>
    <w:p w:rsidR="00000000" w:rsidDel="00000000" w:rsidP="00000000" w:rsidRDefault="00000000" w:rsidRPr="00000000" w14:paraId="000000B1">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 kubernetes.io/service-account-token</w:t>
      </w:r>
    </w:p>
    <w:p w:rsidR="00000000" w:rsidDel="00000000" w:rsidP="00000000" w:rsidRDefault="00000000" w:rsidRPr="00000000" w14:paraId="000000B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3">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apiVersion: v1</w:t>
      </w:r>
    </w:p>
    <w:p w:rsidR="00000000" w:rsidDel="00000000" w:rsidP="00000000" w:rsidRDefault="00000000" w:rsidRPr="00000000" w14:paraId="000000B4">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 Secret</w:t>
      </w:r>
    </w:p>
    <w:p w:rsidR="00000000" w:rsidDel="00000000" w:rsidP="00000000" w:rsidRDefault="00000000" w:rsidRPr="00000000" w14:paraId="000000B5">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w:t>
      </w:r>
    </w:p>
    <w:p w:rsidR="00000000" w:rsidDel="00000000" w:rsidP="00000000" w:rsidRDefault="00000000" w:rsidRPr="00000000" w14:paraId="000000B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ln-file</w:t>
      </w:r>
    </w:p>
    <w:p w:rsidR="00000000" w:rsidDel="00000000" w:rsidP="00000000" w:rsidRDefault="00000000" w:rsidRPr="00000000" w14:paraId="000000B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namespace: ln2</w:t>
      </w:r>
    </w:p>
    <w:p w:rsidR="00000000" w:rsidDel="00000000" w:rsidP="00000000" w:rsidRDefault="00000000" w:rsidRPr="00000000" w14:paraId="000000B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annotations:</w:t>
      </w:r>
    </w:p>
    <w:p w:rsidR="00000000" w:rsidDel="00000000" w:rsidP="00000000" w:rsidRDefault="00000000" w:rsidRPr="00000000" w14:paraId="000000B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kubernetes.io/service-account.name: ln-file</w:t>
      </w:r>
    </w:p>
    <w:p w:rsidR="00000000" w:rsidDel="00000000" w:rsidP="00000000" w:rsidRDefault="00000000" w:rsidRPr="00000000" w14:paraId="000000B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 kubernetes.io/service-account-token</w:t>
      </w:r>
    </w:p>
    <w:p w:rsidR="00000000" w:rsidDel="00000000" w:rsidP="00000000" w:rsidRDefault="00000000" w:rsidRPr="00000000" w14:paraId="000000B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apiVersion: v1</w:t>
      </w:r>
    </w:p>
    <w:p w:rsidR="00000000" w:rsidDel="00000000" w:rsidP="00000000" w:rsidRDefault="00000000" w:rsidRPr="00000000" w14:paraId="000000B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 Secret</w:t>
      </w:r>
    </w:p>
    <w:p w:rsidR="00000000" w:rsidDel="00000000" w:rsidP="00000000" w:rsidRDefault="00000000" w:rsidRPr="00000000" w14:paraId="000000B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w:t>
      </w:r>
    </w:p>
    <w:p w:rsidR="00000000" w:rsidDel="00000000" w:rsidP="00000000" w:rsidRDefault="00000000" w:rsidRPr="00000000" w14:paraId="000000BF">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ln-dashboard</w:t>
      </w:r>
    </w:p>
    <w:p w:rsidR="00000000" w:rsidDel="00000000" w:rsidP="00000000" w:rsidRDefault="00000000" w:rsidRPr="00000000" w14:paraId="000000C0">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namespace: ln2</w:t>
      </w:r>
    </w:p>
    <w:p w:rsidR="00000000" w:rsidDel="00000000" w:rsidP="00000000" w:rsidRDefault="00000000" w:rsidRPr="00000000" w14:paraId="000000C1">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annotations:</w:t>
      </w:r>
    </w:p>
    <w:p w:rsidR="00000000" w:rsidDel="00000000" w:rsidP="00000000" w:rsidRDefault="00000000" w:rsidRPr="00000000" w14:paraId="000000C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kubernetes.io/service-account.name: ln-dashboard</w:t>
      </w:r>
    </w:p>
    <w:p w:rsidR="00000000" w:rsidDel="00000000" w:rsidP="00000000" w:rsidRDefault="00000000" w:rsidRPr="00000000" w14:paraId="000000C3">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 kubernetes.io/service-account-token</w:t>
      </w:r>
    </w:p>
    <w:p w:rsidR="00000000" w:rsidDel="00000000" w:rsidP="00000000" w:rsidRDefault="00000000" w:rsidRPr="00000000" w14:paraId="000000C4">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5">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apiVersion: v1</w:t>
      </w:r>
    </w:p>
    <w:p w:rsidR="00000000" w:rsidDel="00000000" w:rsidP="00000000" w:rsidRDefault="00000000" w:rsidRPr="00000000" w14:paraId="000000C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 Secret</w:t>
      </w:r>
    </w:p>
    <w:p w:rsidR="00000000" w:rsidDel="00000000" w:rsidP="00000000" w:rsidRDefault="00000000" w:rsidRPr="00000000" w14:paraId="000000C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w:t>
      </w:r>
    </w:p>
    <w:p w:rsidR="00000000" w:rsidDel="00000000" w:rsidP="00000000" w:rsidRDefault="00000000" w:rsidRPr="00000000" w14:paraId="000000C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ln-notify</w:t>
      </w:r>
    </w:p>
    <w:p w:rsidR="00000000" w:rsidDel="00000000" w:rsidP="00000000" w:rsidRDefault="00000000" w:rsidRPr="00000000" w14:paraId="000000C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namespace: ln2</w:t>
      </w:r>
    </w:p>
    <w:p w:rsidR="00000000" w:rsidDel="00000000" w:rsidP="00000000" w:rsidRDefault="00000000" w:rsidRPr="00000000" w14:paraId="000000C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annotations:</w:t>
      </w:r>
    </w:p>
    <w:p w:rsidR="00000000" w:rsidDel="00000000" w:rsidP="00000000" w:rsidRDefault="00000000" w:rsidRPr="00000000" w14:paraId="000000C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kubernetes.io/service-account.name: ln-notify</w:t>
      </w:r>
    </w:p>
    <w:p w:rsidR="00000000" w:rsidDel="00000000" w:rsidP="00000000" w:rsidRDefault="00000000" w:rsidRPr="00000000" w14:paraId="000000C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 kubernetes.io/service-account-token</w:t>
      </w:r>
    </w:p>
    <w:p w:rsidR="00000000" w:rsidDel="00000000" w:rsidP="00000000" w:rsidRDefault="00000000" w:rsidRPr="00000000" w14:paraId="000000C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apiVersion: v1</w:t>
      </w:r>
    </w:p>
    <w:p w:rsidR="00000000" w:rsidDel="00000000" w:rsidP="00000000" w:rsidRDefault="00000000" w:rsidRPr="00000000" w14:paraId="000000CF">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 Secret</w:t>
      </w:r>
    </w:p>
    <w:p w:rsidR="00000000" w:rsidDel="00000000" w:rsidP="00000000" w:rsidRDefault="00000000" w:rsidRPr="00000000" w14:paraId="000000D0">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w:t>
      </w:r>
    </w:p>
    <w:p w:rsidR="00000000" w:rsidDel="00000000" w:rsidP="00000000" w:rsidRDefault="00000000" w:rsidRPr="00000000" w14:paraId="000000D1">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ln-widget</w:t>
      </w:r>
    </w:p>
    <w:p w:rsidR="00000000" w:rsidDel="00000000" w:rsidP="00000000" w:rsidRDefault="00000000" w:rsidRPr="00000000" w14:paraId="000000D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namespace: ln2</w:t>
      </w:r>
    </w:p>
    <w:p w:rsidR="00000000" w:rsidDel="00000000" w:rsidP="00000000" w:rsidRDefault="00000000" w:rsidRPr="00000000" w14:paraId="000000D3">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annotations:</w:t>
      </w:r>
    </w:p>
    <w:p w:rsidR="00000000" w:rsidDel="00000000" w:rsidP="00000000" w:rsidRDefault="00000000" w:rsidRPr="00000000" w14:paraId="000000D4">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kubernetes.io/service-account.name: ln-widget</w:t>
      </w:r>
    </w:p>
    <w:p w:rsidR="00000000" w:rsidDel="00000000" w:rsidP="00000000" w:rsidRDefault="00000000" w:rsidRPr="00000000" w14:paraId="000000D5">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 kubernetes.io/service-account-token</w:t>
      </w:r>
    </w:p>
    <w:p w:rsidR="00000000" w:rsidDel="00000000" w:rsidP="00000000" w:rsidRDefault="00000000" w:rsidRPr="00000000" w14:paraId="000000D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apiVersion: v1</w:t>
      </w:r>
    </w:p>
    <w:p w:rsidR="00000000" w:rsidDel="00000000" w:rsidP="00000000" w:rsidRDefault="00000000" w:rsidRPr="00000000" w14:paraId="000000D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 Secret</w:t>
      </w:r>
    </w:p>
    <w:p w:rsidR="00000000" w:rsidDel="00000000" w:rsidP="00000000" w:rsidRDefault="00000000" w:rsidRPr="00000000" w14:paraId="000000D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w:t>
      </w:r>
    </w:p>
    <w:p w:rsidR="00000000" w:rsidDel="00000000" w:rsidP="00000000" w:rsidRDefault="00000000" w:rsidRPr="00000000" w14:paraId="000000D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ln-workstation</w:t>
      </w:r>
    </w:p>
    <w:p w:rsidR="00000000" w:rsidDel="00000000" w:rsidP="00000000" w:rsidRDefault="00000000" w:rsidRPr="00000000" w14:paraId="000000D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namespace: ln2</w:t>
      </w:r>
    </w:p>
    <w:p w:rsidR="00000000" w:rsidDel="00000000" w:rsidP="00000000" w:rsidRDefault="00000000" w:rsidRPr="00000000" w14:paraId="000000D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annotations:</w:t>
      </w:r>
    </w:p>
    <w:p w:rsidR="00000000" w:rsidDel="00000000" w:rsidP="00000000" w:rsidRDefault="00000000" w:rsidRPr="00000000" w14:paraId="000000D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kubernetes.io/service-account.name: ln-workstation</w:t>
      </w:r>
    </w:p>
    <w:p w:rsidR="00000000" w:rsidDel="00000000" w:rsidP="00000000" w:rsidRDefault="00000000" w:rsidRPr="00000000" w14:paraId="000000D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 kubernetes.io/service-account-token</w:t>
      </w:r>
    </w:p>
    <w:p w:rsidR="00000000" w:rsidDel="00000000" w:rsidP="00000000" w:rsidRDefault="00000000" w:rsidRPr="00000000" w14:paraId="000000DF">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0">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apiVersion: rbac.authorization.k8s.io/v1</w:t>
      </w:r>
    </w:p>
    <w:p w:rsidR="00000000" w:rsidDel="00000000" w:rsidP="00000000" w:rsidRDefault="00000000" w:rsidRPr="00000000" w14:paraId="000000E1">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kind: ClusterRoleBinding</w:t>
      </w:r>
    </w:p>
    <w:p w:rsidR="00000000" w:rsidDel="00000000" w:rsidP="00000000" w:rsidRDefault="00000000" w:rsidRPr="00000000" w14:paraId="000000E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metadata:</w:t>
      </w:r>
    </w:p>
    <w:p w:rsidR="00000000" w:rsidDel="00000000" w:rsidP="00000000" w:rsidRDefault="00000000" w:rsidRPr="00000000" w14:paraId="000000E3">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role-tokenreview-binding</w:t>
      </w:r>
    </w:p>
    <w:p w:rsidR="00000000" w:rsidDel="00000000" w:rsidP="00000000" w:rsidRDefault="00000000" w:rsidRPr="00000000" w14:paraId="000000E4">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roleRef:</w:t>
      </w:r>
    </w:p>
    <w:p w:rsidR="00000000" w:rsidDel="00000000" w:rsidP="00000000" w:rsidRDefault="00000000" w:rsidRPr="00000000" w14:paraId="000000E5">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apiGroup: rbac.authorization.k8s.io</w:t>
      </w:r>
    </w:p>
    <w:p w:rsidR="00000000" w:rsidDel="00000000" w:rsidP="00000000" w:rsidRDefault="00000000" w:rsidRPr="00000000" w14:paraId="000000E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kind: ClusterRole</w:t>
      </w:r>
    </w:p>
    <w:p w:rsidR="00000000" w:rsidDel="00000000" w:rsidP="00000000" w:rsidRDefault="00000000" w:rsidRPr="00000000" w14:paraId="000000E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name: system:auth-delegator</w:t>
      </w:r>
    </w:p>
    <w:p w:rsidR="00000000" w:rsidDel="00000000" w:rsidP="00000000" w:rsidRDefault="00000000" w:rsidRPr="00000000" w14:paraId="000000E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subjects:</w:t>
      </w:r>
    </w:p>
    <w:p w:rsidR="00000000" w:rsidDel="00000000" w:rsidP="00000000" w:rsidRDefault="00000000" w:rsidRPr="00000000" w14:paraId="000000E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namespace: ln2</w:t>
      </w:r>
    </w:p>
    <w:p w:rsidR="00000000" w:rsidDel="00000000" w:rsidP="00000000" w:rsidRDefault="00000000" w:rsidRPr="00000000" w14:paraId="000000E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kind: ServiceAccount</w:t>
      </w:r>
    </w:p>
    <w:p w:rsidR="00000000" w:rsidDel="00000000" w:rsidP="00000000" w:rsidRDefault="00000000" w:rsidRPr="00000000" w14:paraId="000000E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name: ln-dashboard</w:t>
      </w:r>
    </w:p>
    <w:p w:rsidR="00000000" w:rsidDel="00000000" w:rsidP="00000000" w:rsidRDefault="00000000" w:rsidRPr="00000000" w14:paraId="000000EC">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namespace: ln2</w:t>
      </w:r>
    </w:p>
    <w:p w:rsidR="00000000" w:rsidDel="00000000" w:rsidP="00000000" w:rsidRDefault="00000000" w:rsidRPr="00000000" w14:paraId="000000ED">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kind: ServiceAccount</w:t>
      </w:r>
    </w:p>
    <w:p w:rsidR="00000000" w:rsidDel="00000000" w:rsidP="00000000" w:rsidRDefault="00000000" w:rsidRPr="00000000" w14:paraId="000000EE">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name: ln-notify</w:t>
      </w:r>
    </w:p>
    <w:p w:rsidR="00000000" w:rsidDel="00000000" w:rsidP="00000000" w:rsidRDefault="00000000" w:rsidRPr="00000000" w14:paraId="000000EF">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namespace: ln2</w:t>
      </w:r>
    </w:p>
    <w:p w:rsidR="00000000" w:rsidDel="00000000" w:rsidP="00000000" w:rsidRDefault="00000000" w:rsidRPr="00000000" w14:paraId="000000F0">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kind: ServiceAccount</w:t>
      </w:r>
    </w:p>
    <w:p w:rsidR="00000000" w:rsidDel="00000000" w:rsidP="00000000" w:rsidRDefault="00000000" w:rsidRPr="00000000" w14:paraId="000000F1">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name: ln-widget</w:t>
      </w:r>
    </w:p>
    <w:p w:rsidR="00000000" w:rsidDel="00000000" w:rsidP="00000000" w:rsidRDefault="00000000" w:rsidRPr="00000000" w14:paraId="000000F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namespace: ln2</w:t>
      </w:r>
    </w:p>
    <w:p w:rsidR="00000000" w:rsidDel="00000000" w:rsidP="00000000" w:rsidRDefault="00000000" w:rsidRPr="00000000" w14:paraId="000000F3">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kind: ServiceAccount</w:t>
      </w:r>
    </w:p>
    <w:p w:rsidR="00000000" w:rsidDel="00000000" w:rsidP="00000000" w:rsidRDefault="00000000" w:rsidRPr="00000000" w14:paraId="000000F4">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name: ln-workstation</w:t>
      </w:r>
    </w:p>
    <w:p w:rsidR="00000000" w:rsidDel="00000000" w:rsidP="00000000" w:rsidRDefault="00000000" w:rsidRPr="00000000" w14:paraId="000000F5">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namespace: ln2</w:t>
      </w:r>
    </w:p>
    <w:p w:rsidR="00000000" w:rsidDel="00000000" w:rsidP="00000000" w:rsidRDefault="00000000" w:rsidRPr="00000000" w14:paraId="000000F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kind: ServiceAccount</w:t>
      </w:r>
    </w:p>
    <w:p w:rsidR="00000000" w:rsidDel="00000000" w:rsidP="00000000" w:rsidRDefault="00000000" w:rsidRPr="00000000" w14:paraId="000000F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name: metric-editor</w:t>
      </w:r>
    </w:p>
    <w:p w:rsidR="00000000" w:rsidDel="00000000" w:rsidP="00000000" w:rsidRDefault="00000000" w:rsidRPr="00000000" w14:paraId="000000F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namespace: ln2</w:t>
      </w:r>
    </w:p>
    <w:p w:rsidR="00000000" w:rsidDel="00000000" w:rsidP="00000000" w:rsidRDefault="00000000" w:rsidRPr="00000000" w14:paraId="000000F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kind: ServiceAccount</w:t>
      </w:r>
    </w:p>
    <w:p w:rsidR="00000000" w:rsidDel="00000000" w:rsidP="00000000" w:rsidRDefault="00000000" w:rsidRPr="00000000" w14:paraId="000000F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name: ln-file</w:t>
      </w:r>
    </w:p>
    <w:p w:rsidR="00000000" w:rsidDel="00000000" w:rsidP="00000000" w:rsidRDefault="00000000" w:rsidRPr="00000000" w14:paraId="000000F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namespace: ln2</w:t>
      </w:r>
    </w:p>
    <w:p w:rsidR="00000000" w:rsidDel="00000000" w:rsidP="00000000" w:rsidRDefault="00000000" w:rsidRPr="00000000" w14:paraId="000000FC">
      <w:pPr>
        <w:pStyle w:val="Heading1"/>
        <w:keepNext w:val="0"/>
        <w:keepLines w:val="0"/>
        <w:spacing w:before="480" w:line="360" w:lineRule="auto"/>
        <w:jc w:val="both"/>
        <w:rPr>
          <w:rFonts w:ascii="Times New Roman" w:cs="Times New Roman" w:eastAsia="Times New Roman" w:hAnsi="Times New Roman"/>
          <w:b w:val="1"/>
          <w:sz w:val="24"/>
          <w:szCs w:val="24"/>
        </w:rPr>
      </w:pPr>
      <w:bookmarkStart w:colFirst="0" w:colLast="0" w:name="_s9sbp4uo0iba" w:id="10"/>
      <w:bookmarkEnd w:id="10"/>
      <w:r w:rsidDel="00000000" w:rsidR="00000000" w:rsidRPr="00000000">
        <w:br w:type="page"/>
      </w:r>
      <w:r w:rsidDel="00000000" w:rsidR="00000000" w:rsidRPr="00000000">
        <w:rPr>
          <w:rtl w:val="0"/>
        </w:rPr>
      </w:r>
    </w:p>
    <w:p w:rsidR="00000000" w:rsidDel="00000000" w:rsidP="00000000" w:rsidRDefault="00000000" w:rsidRPr="00000000" w14:paraId="000000FD">
      <w:pPr>
        <w:pStyle w:val="Heading1"/>
        <w:keepNext w:val="0"/>
        <w:keepLines w:val="0"/>
        <w:spacing w:before="480" w:line="360" w:lineRule="auto"/>
        <w:jc w:val="both"/>
        <w:rPr>
          <w:rFonts w:ascii="Times New Roman" w:cs="Times New Roman" w:eastAsia="Times New Roman" w:hAnsi="Times New Roman"/>
          <w:b w:val="1"/>
          <w:sz w:val="24"/>
          <w:szCs w:val="24"/>
        </w:rPr>
      </w:pPr>
      <w:bookmarkStart w:colFirst="0" w:colLast="0" w:name="_12g9bcotalbt" w:id="11"/>
      <w:bookmarkEnd w:id="11"/>
      <w:r w:rsidDel="00000000" w:rsidR="00000000" w:rsidRPr="00000000">
        <w:rPr>
          <w:rFonts w:ascii="Times New Roman" w:cs="Times New Roman" w:eastAsia="Times New Roman" w:hAnsi="Times New Roman"/>
          <w:b w:val="1"/>
          <w:sz w:val="24"/>
          <w:szCs w:val="24"/>
          <w:rtl w:val="0"/>
        </w:rPr>
        <w:t xml:space="preserve">Приложение Г</w:t>
      </w:r>
    </w:p>
    <w:p w:rsidR="00000000" w:rsidDel="00000000" w:rsidP="00000000" w:rsidRDefault="00000000" w:rsidRPr="00000000" w14:paraId="000000FE">
      <w:pPr>
        <w:shd w:fill="ffffff" w:val="clear"/>
        <w:spacing w:after="240" w:before="280" w:line="360" w:lineRule="auto"/>
        <w:ind w:left="-14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Инструкция по установке ОС Debian 11+</w:t>
      </w:r>
    </w:p>
    <w:p w:rsidR="00000000" w:rsidDel="00000000" w:rsidP="00000000" w:rsidRDefault="00000000" w:rsidRPr="00000000" w14:paraId="000000FF">
      <w:pPr>
        <w:shd w:fill="ffffff" w:val="clear"/>
        <w:spacing w:after="240" w:before="240"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установки ОС Debian, необходимо использовать специальную программу debian-installer.</w:t>
      </w:r>
    </w:p>
    <w:p w:rsidR="00000000" w:rsidDel="00000000" w:rsidP="00000000" w:rsidRDefault="00000000" w:rsidRPr="00000000" w14:paraId="00000100">
      <w:pPr>
        <w:shd w:fill="ffffff" w:val="clear"/>
        <w:spacing w:after="240" w:before="240"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Требования к минимальному программному и аппаратному обеспечению:</w:t>
      </w:r>
    </w:p>
    <w:p w:rsidR="00000000" w:rsidDel="00000000" w:rsidP="00000000" w:rsidRDefault="00000000" w:rsidRPr="00000000" w14:paraId="00000101">
      <w:pPr>
        <w:shd w:fill="ffffff" w:val="clear"/>
        <w:spacing w:before="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ОЗУ не менее 256 Мб;</w:t>
      </w:r>
    </w:p>
    <w:p w:rsidR="00000000" w:rsidDel="00000000" w:rsidP="00000000" w:rsidRDefault="00000000" w:rsidRPr="00000000" w14:paraId="00000102">
      <w:pPr>
        <w:shd w:fill="ffffff" w:val="clear"/>
        <w:spacing w:after="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объем жесткого диска не менее 2 ГБ.</w:t>
      </w:r>
    </w:p>
    <w:p w:rsidR="00000000" w:rsidDel="00000000" w:rsidP="00000000" w:rsidRDefault="00000000" w:rsidRPr="00000000" w14:paraId="00000103">
      <w:pPr>
        <w:shd w:fill="ffffff" w:val="clear"/>
        <w:spacing w:after="240" w:before="240"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Требования к рекомендуемому программному и аппаратному обеспечению:</w:t>
      </w:r>
    </w:p>
    <w:p w:rsidR="00000000" w:rsidDel="00000000" w:rsidP="00000000" w:rsidRDefault="00000000" w:rsidRPr="00000000" w14:paraId="00000104">
      <w:pPr>
        <w:shd w:fill="ffffff" w:val="clear"/>
        <w:spacing w:before="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ОЗУ не менее 2 ГБ;</w:t>
      </w:r>
    </w:p>
    <w:p w:rsidR="00000000" w:rsidDel="00000000" w:rsidP="00000000" w:rsidRDefault="00000000" w:rsidRPr="00000000" w14:paraId="00000105">
      <w:pPr>
        <w:shd w:fill="ffffff" w:val="clear"/>
        <w:spacing w:after="24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объем жесткого диска не менее 10 ГБ.</w:t>
      </w:r>
    </w:p>
    <w:p w:rsidR="00000000" w:rsidDel="00000000" w:rsidP="00000000" w:rsidRDefault="00000000" w:rsidRPr="00000000" w14:paraId="00000106">
      <w:pPr>
        <w:shd w:fill="ffffff" w:val="clear"/>
        <w:spacing w:after="240" w:before="240" w:line="360" w:lineRule="auto"/>
        <w:ind w:firstLine="700"/>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Способы Установки</w:t>
      </w:r>
    </w:p>
    <w:p w:rsidR="00000000" w:rsidDel="00000000" w:rsidP="00000000" w:rsidRDefault="00000000" w:rsidRPr="00000000" w14:paraId="00000107">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Установить систему Debian можно одним из следующих способов:</w:t>
      </w:r>
    </w:p>
    <w:p w:rsidR="00000000" w:rsidDel="00000000" w:rsidP="00000000" w:rsidRDefault="00000000" w:rsidRPr="00000000" w14:paraId="00000108">
      <w:pPr>
        <w:shd w:fill="ffffff" w:val="clear"/>
        <w:spacing w:before="300"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с CD-ROM/DVD-ROM;</w:t>
      </w:r>
    </w:p>
    <w:p w:rsidR="00000000" w:rsidDel="00000000" w:rsidP="00000000" w:rsidRDefault="00000000" w:rsidRPr="00000000" w14:paraId="00000109">
      <w:pPr>
        <w:shd w:fill="ffffff" w:val="clear"/>
        <w:spacing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с USB-брелока;</w:t>
      </w:r>
    </w:p>
    <w:p w:rsidR="00000000" w:rsidDel="00000000" w:rsidP="00000000" w:rsidRDefault="00000000" w:rsidRPr="00000000" w14:paraId="0000010A">
      <w:pPr>
        <w:shd w:fill="ffffff" w:val="clear"/>
        <w:spacing w:line="360" w:lineRule="auto"/>
        <w:ind w:left="108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через сетевую загрузку.</w:t>
      </w:r>
    </w:p>
    <w:p w:rsidR="00000000" w:rsidDel="00000000" w:rsidP="00000000" w:rsidRDefault="00000000" w:rsidRPr="00000000" w14:paraId="0000010B">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Установка с CD-ROM/DVD-ROM</w:t>
      </w:r>
    </w:p>
    <w:p w:rsidR="00000000" w:rsidDel="00000000" w:rsidP="00000000" w:rsidRDefault="00000000" w:rsidRPr="00000000" w14:paraId="0000010C">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Данный способ является наиболее распространённым методом установки. </w:t>
      </w:r>
    </w:p>
    <w:p w:rsidR="00000000" w:rsidDel="00000000" w:rsidP="00000000" w:rsidRDefault="00000000" w:rsidRPr="00000000" w14:paraId="0000010D">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Сначала необходимо установить базовую систему Debian. Затем загружаются все остальные программы. </w:t>
      </w:r>
    </w:p>
    <w:p w:rsidR="00000000" w:rsidDel="00000000" w:rsidP="00000000" w:rsidRDefault="00000000" w:rsidRPr="00000000" w14:paraId="0000010E">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Образ файловой системы ISO-9660 занимает от 150 до 280 МБ (в зависимости от архитектуры). Также, в комплекте есть все пакеты, и возможна установка на компьютер без доступа в Интернет. Для этого требуется около 19 дисков DVD-ROM (или 4 диска Blu-ray). Программы распределены по дискам в зависимости от их популярности и важности; первого диска будет достаточно для большинства установок, так как он содержит наиболее часто используемое программное обеспечение.</w:t>
      </w:r>
    </w:p>
    <w:p w:rsidR="00000000" w:rsidDel="00000000" w:rsidP="00000000" w:rsidRDefault="00000000" w:rsidRPr="00000000" w14:paraId="0000010F">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Существует последний тип образа, известный как mini.iso, который доступен только в качестве побочного продукта установщика. Образ содержит минимум программ, необходимых для настройки сети, все остальное загружается (включая части программы установки, поэтому эти образы, как правило, ломаются при выходе новой версии программы установки). Эти образы можно найти на обычных зеркалах Debian в каталоге dists/release/main/installer-arch/current/images/netboot/.</w:t>
      </w:r>
    </w:p>
    <w:p w:rsidR="00000000" w:rsidDel="00000000" w:rsidP="00000000" w:rsidRDefault="00000000" w:rsidRPr="00000000" w14:paraId="00000110">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Список поставщиков образов DVD-ROM и сайтов для загрузки имеется веб-сайте.</w:t>
      </w:r>
    </w:p>
    <w:p w:rsidR="00000000" w:rsidDel="00000000" w:rsidP="00000000" w:rsidRDefault="00000000" w:rsidRPr="00000000" w14:paraId="00000111">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2">
      <w:pPr>
        <w:shd w:fill="ffffff" w:val="clear"/>
        <w:spacing w:line="360" w:lineRule="auto"/>
        <w:jc w:val="both"/>
        <w:rPr>
          <w:rFonts w:ascii="Times New Roman" w:cs="Times New Roman" w:eastAsia="Times New Roman" w:hAnsi="Times New Roman"/>
          <w:color w:val="0035c7"/>
          <w:sz w:val="24"/>
          <w:szCs w:val="24"/>
          <w:u w:val="single"/>
        </w:rPr>
      </w:pPr>
      <w:hyperlink r:id="rId7">
        <w:r w:rsidDel="00000000" w:rsidR="00000000" w:rsidRPr="00000000">
          <w:rPr>
            <w:rFonts w:ascii="Times New Roman" w:cs="Times New Roman" w:eastAsia="Times New Roman" w:hAnsi="Times New Roman"/>
            <w:color w:val="0035c7"/>
            <w:sz w:val="24"/>
            <w:szCs w:val="24"/>
            <w:u w:val="single"/>
            <w:rtl w:val="0"/>
          </w:rPr>
          <w:t xml:space="preserve">https://www.debian.org/CD/</w:t>
        </w:r>
      </w:hyperlink>
      <w:r w:rsidDel="00000000" w:rsidR="00000000" w:rsidRPr="00000000">
        <w:rPr>
          <w:rtl w:val="0"/>
        </w:rPr>
      </w:r>
    </w:p>
    <w:p w:rsidR="00000000" w:rsidDel="00000000" w:rsidP="00000000" w:rsidRDefault="00000000" w:rsidRPr="00000000" w14:paraId="00000113">
      <w:pP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4">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Загрузка с USB-брелока</w:t>
      </w:r>
    </w:p>
    <w:p w:rsidR="00000000" w:rsidDel="00000000" w:rsidP="00000000" w:rsidRDefault="00000000" w:rsidRPr="00000000" w14:paraId="00000115">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Поскольку большинство компьютеров имеют возможность загрузки с USB-устройств, также можно установить Debian с USB-брелока (представляющего собой маленький флеш-накопитель).</w:t>
      </w:r>
    </w:p>
    <w:p w:rsidR="00000000" w:rsidDel="00000000" w:rsidP="00000000" w:rsidRDefault="00000000" w:rsidRPr="00000000" w14:paraId="00000116">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ISO образы для i386 и amd64 являются гибридными, т.е. могут одинаково загружаться как с CD-ROM, так и с USB-брелока.</w:t>
      </w:r>
    </w:p>
    <w:p w:rsidR="00000000" w:rsidDel="00000000" w:rsidP="00000000" w:rsidRDefault="00000000" w:rsidRPr="00000000" w14:paraId="00000117">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Сначала необходимо определить имя устройства USB-ключа (например: /dev/sdb). Самый простой способ сделать это — проверить сообщения, выдаваемые ядром, с помощью команды dmesg. Затем необходимо скопировать скачанный ранее ISO-образ (например, debian-11.0.0-amd64-netinst.iso) с помощью команды cat debian-11.0.0-amd64-netinst.iso &gt;/dev/sdb; sync. Для этой команды требуются права администратора, поскольку она напрямую обращается к USB-накопителю и вслепую стирает его содержимое.</w:t>
      </w:r>
    </w:p>
    <w:p w:rsidR="00000000" w:rsidDel="00000000" w:rsidP="00000000" w:rsidRDefault="00000000" w:rsidRPr="00000000" w14:paraId="00000118">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Более подробное объяснение доступно в руководстве по установке. Среди прочего, в нем описывается альтернативный метод подготовки USB-ключа, более сложный, но позволяющий настроить параметры установщика по умолчанию (те, которые задаются в командной строке ядра).</w:t>
      </w:r>
    </w:p>
    <w:p w:rsidR="00000000" w:rsidDel="00000000" w:rsidP="00000000" w:rsidRDefault="00000000" w:rsidRPr="00000000" w14:paraId="00000119">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A">
      <w:pPr>
        <w:shd w:fill="ffffff" w:val="clear"/>
        <w:spacing w:line="360" w:lineRule="auto"/>
        <w:jc w:val="both"/>
        <w:rPr>
          <w:rFonts w:ascii="Times New Roman" w:cs="Times New Roman" w:eastAsia="Times New Roman" w:hAnsi="Times New Roman"/>
          <w:color w:val="0035c7"/>
          <w:sz w:val="24"/>
          <w:szCs w:val="24"/>
          <w:u w:val="single"/>
        </w:rPr>
      </w:pPr>
      <w:hyperlink r:id="rId8">
        <w:r w:rsidDel="00000000" w:rsidR="00000000" w:rsidRPr="00000000">
          <w:rPr>
            <w:rFonts w:ascii="Times New Roman" w:cs="Times New Roman" w:eastAsia="Times New Roman" w:hAnsi="Times New Roman"/>
            <w:color w:val="0035c7"/>
            <w:sz w:val="24"/>
            <w:szCs w:val="24"/>
            <w:u w:val="single"/>
            <w:rtl w:val="0"/>
          </w:rPr>
          <w:t xml:space="preserve">https://www.debian.org/releases/stable/amd64/ch04s03</w:t>
        </w:r>
      </w:hyperlink>
      <w:r w:rsidDel="00000000" w:rsidR="00000000" w:rsidRPr="00000000">
        <w:rPr>
          <w:rtl w:val="0"/>
        </w:rPr>
      </w:r>
    </w:p>
    <w:p w:rsidR="00000000" w:rsidDel="00000000" w:rsidP="00000000" w:rsidRDefault="00000000" w:rsidRPr="00000000" w14:paraId="0000011B">
      <w:pP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C">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Установка через сетевую загрузку</w:t>
      </w:r>
    </w:p>
    <w:p w:rsidR="00000000" w:rsidDel="00000000" w:rsidP="00000000" w:rsidRDefault="00000000" w:rsidRPr="00000000" w14:paraId="0000011D">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Многие BIOS позволяют осуществить загрузку непосредственно из сети путем загрузки ядра и образа минимальный файловой системы. Этот метод, имеющий несколько названий, таких как PXE-загрузка или TFTP-загрузка, может оказаться подходящим, если в компьютере отсутствует CD-ROM, или если BIOS не поддерживает загрузку с подобных устройств.</w:t>
      </w:r>
    </w:p>
    <w:p w:rsidR="00000000" w:rsidDel="00000000" w:rsidP="00000000" w:rsidRDefault="00000000" w:rsidRPr="00000000" w14:paraId="0000011E">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метод установки работает в два этапа. Сначала во время загрузки компьютера, BIOS (или сетевая карта) выдает запрос BOOTP/DHCP для автоматического получения IP-адреса. В возвращённом ответе BOOTP или DHCP-сервера содержится имя файла и параметры сети. После настройки сети, клиентский компьютер запрашивает по TFTP (Trivial File Transfer Protocol) файл, имя которого было указано ранее. Полученный файл выполняется как загрузчик. Затем он запускает программу установки Debian, дальнейшая работа которой происходит как при запуске с жесткого диска, CD-ROM или USB-флеш-накопителя.</w:t>
      </w:r>
    </w:p>
    <w:p w:rsidR="00000000" w:rsidDel="00000000" w:rsidP="00000000" w:rsidRDefault="00000000" w:rsidRPr="00000000" w14:paraId="0000011F">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детали этого метода доступны в руководстве по установке (раздел «Подготовка файлов для по TFTP»).</w:t>
      </w:r>
    </w:p>
    <w:p w:rsidR="00000000" w:rsidDel="00000000" w:rsidP="00000000" w:rsidRDefault="00000000" w:rsidRPr="00000000" w14:paraId="00000120">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1">
      <w:pPr>
        <w:shd w:fill="ffffff" w:val="clear"/>
        <w:spacing w:line="360" w:lineRule="auto"/>
        <w:jc w:val="both"/>
        <w:rPr>
          <w:rFonts w:ascii="Times New Roman" w:cs="Times New Roman" w:eastAsia="Times New Roman" w:hAnsi="Times New Roman"/>
          <w:color w:val="0035c7"/>
          <w:sz w:val="24"/>
          <w:szCs w:val="24"/>
          <w:u w:val="single"/>
        </w:rPr>
      </w:pPr>
      <w:hyperlink r:id="rId9">
        <w:r w:rsidDel="00000000" w:rsidR="00000000" w:rsidRPr="00000000">
          <w:rPr>
            <w:rFonts w:ascii="Times New Roman" w:cs="Times New Roman" w:eastAsia="Times New Roman" w:hAnsi="Times New Roman"/>
            <w:color w:val="0035c7"/>
            <w:sz w:val="24"/>
            <w:szCs w:val="24"/>
            <w:u w:val="single"/>
            <w:rtl w:val="0"/>
          </w:rPr>
          <w:t xml:space="preserve">https://www.debian.org/releases/stable/amd64/ch05s01.#boot-tftp-x86</w:t>
        </w:r>
      </w:hyperlink>
      <w:r w:rsidDel="00000000" w:rsidR="00000000" w:rsidRPr="00000000">
        <w:rPr>
          <w:rtl w:val="0"/>
        </w:rPr>
      </w:r>
    </w:p>
    <w:p w:rsidR="00000000" w:rsidDel="00000000" w:rsidP="00000000" w:rsidRDefault="00000000" w:rsidRPr="00000000" w14:paraId="00000122">
      <w:pPr>
        <w:shd w:fill="ffffff" w:val="clear"/>
        <w:spacing w:after="220" w:line="360" w:lineRule="auto"/>
        <w:jc w:val="both"/>
        <w:rPr>
          <w:rFonts w:ascii="Times New Roman" w:cs="Times New Roman" w:eastAsia="Times New Roman" w:hAnsi="Times New Roman"/>
          <w:color w:val="0035c7"/>
          <w:sz w:val="24"/>
          <w:szCs w:val="24"/>
          <w:u w:val="single"/>
        </w:rPr>
      </w:pPr>
      <w:hyperlink r:id="rId10">
        <w:r w:rsidDel="00000000" w:rsidR="00000000" w:rsidRPr="00000000">
          <w:rPr>
            <w:rFonts w:ascii="Times New Roman" w:cs="Times New Roman" w:eastAsia="Times New Roman" w:hAnsi="Times New Roman"/>
            <w:color w:val="0035c7"/>
            <w:sz w:val="24"/>
            <w:szCs w:val="24"/>
            <w:u w:val="single"/>
            <w:rtl w:val="0"/>
          </w:rPr>
          <w:t xml:space="preserve">https://www.debian.org/releases/stable/amd64/ch04s05</w:t>
        </w:r>
      </w:hyperlink>
      <w:r w:rsidDel="00000000" w:rsidR="00000000" w:rsidRPr="00000000">
        <w:rPr>
          <w:rtl w:val="0"/>
        </w:rPr>
      </w:r>
    </w:p>
    <w:p w:rsidR="00000000" w:rsidDel="00000000" w:rsidP="00000000" w:rsidRDefault="00000000" w:rsidRPr="00000000" w14:paraId="00000123">
      <w:pPr>
        <w:spacing w:line="360" w:lineRule="auto"/>
        <w:jc w:val="both"/>
        <w:rPr>
          <w:rFonts w:ascii="Times New Roman" w:cs="Times New Roman" w:eastAsia="Times New Roman" w:hAnsi="Times New Roman"/>
          <w:sz w:val="24"/>
          <w:szCs w:val="24"/>
        </w:rPr>
      </w:pPr>
      <w:r w:rsidDel="00000000" w:rsidR="00000000" w:rsidRPr="00000000">
        <w:rPr>
          <w:rtl w:val="0"/>
        </w:rPr>
      </w:r>
    </w:p>
    <w:sectPr>
      <w:headerReference r:id="rId11" w:type="first"/>
      <w:footerReference r:id="rId12" w:type="default"/>
      <w:footerReference r:id="rId13"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4">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hd w:fill="ffffff" w:val="clear"/>
      <w:spacing w:line="360" w:lineRule="auto"/>
      <w:ind w:left="720" w:hanging="360"/>
      <w:jc w:val="both"/>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debian.org/releases/stable/amd64/ch04s05"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debian.org/releases/stable/amd64/ch05s01.#boot-tftp-x86" TargetMode="External"/><Relationship Id="rId5" Type="http://schemas.openxmlformats.org/officeDocument/2006/relationships/styles" Target="styles.xml"/><Relationship Id="rId6" Type="http://schemas.openxmlformats.org/officeDocument/2006/relationships/hyperlink" Target="https://kustomize.io/" TargetMode="External"/><Relationship Id="rId7" Type="http://schemas.openxmlformats.org/officeDocument/2006/relationships/hyperlink" Target="https://www.debian.org/CD/" TargetMode="External"/><Relationship Id="rId8" Type="http://schemas.openxmlformats.org/officeDocument/2006/relationships/hyperlink" Target="https://www.debian.org/releases/stable/amd64/ch04s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